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0E840F">
      <w:pPr>
        <w:spacing w:line="560" w:lineRule="exact"/>
        <w:jc w:val="center"/>
        <w:rPr>
          <w:rFonts w:ascii="Times New Roman" w:hAnsi="Times New Roman" w:eastAsia="方正小标宋简体"/>
          <w:kern w:val="0"/>
          <w:sz w:val="36"/>
          <w:szCs w:val="36"/>
        </w:rPr>
      </w:pPr>
      <w:bookmarkStart w:id="0" w:name="OLE_LINK2"/>
      <w:bookmarkStart w:id="1" w:name="OLE_LINK4"/>
      <w:r>
        <w:rPr>
          <w:rFonts w:ascii="Times New Roman" w:hAnsi="Times New Roman" w:eastAsia="方正小标宋简体"/>
          <w:kern w:val="0"/>
          <w:sz w:val="36"/>
          <w:szCs w:val="36"/>
        </w:rPr>
        <w:t>中国中煤能源集团有限公司西南分公司</w:t>
      </w:r>
      <w:r>
        <w:rPr>
          <w:rFonts w:hint="eastAsia" w:ascii="Times New Roman" w:hAnsi="Times New Roman" w:eastAsia="方正小标宋简体"/>
          <w:kern w:val="0"/>
          <w:sz w:val="36"/>
          <w:szCs w:val="36"/>
        </w:rPr>
        <w:t>（四川分</w:t>
      </w:r>
    </w:p>
    <w:p w14:paraId="6CED2377">
      <w:pPr>
        <w:spacing w:line="560" w:lineRule="exact"/>
        <w:jc w:val="center"/>
        <w:rPr>
          <w:rFonts w:ascii="Times New Roman" w:hAnsi="Times New Roman" w:eastAsia="方正小标宋简体"/>
          <w:kern w:val="0"/>
          <w:sz w:val="36"/>
          <w:szCs w:val="36"/>
        </w:rPr>
      </w:pPr>
      <w:r>
        <w:rPr>
          <w:rFonts w:hint="eastAsia" w:ascii="Times New Roman" w:hAnsi="Times New Roman" w:eastAsia="方正小标宋简体"/>
          <w:kern w:val="0"/>
          <w:sz w:val="36"/>
          <w:szCs w:val="36"/>
        </w:rPr>
        <w:t>公司）</w:t>
      </w:r>
      <w:r>
        <w:rPr>
          <w:rFonts w:ascii="Times New Roman" w:hAnsi="Times New Roman" w:eastAsia="方正小标宋简体"/>
          <w:kern w:val="0"/>
          <w:sz w:val="36"/>
          <w:szCs w:val="36"/>
        </w:rPr>
        <w:t>202</w:t>
      </w:r>
      <w:r>
        <w:rPr>
          <w:rFonts w:hint="eastAsia" w:ascii="Times New Roman" w:hAnsi="Times New Roman" w:eastAsia="方正小标宋简体"/>
          <w:kern w:val="0"/>
          <w:sz w:val="36"/>
          <w:szCs w:val="36"/>
        </w:rPr>
        <w:t>5</w:t>
      </w:r>
      <w:r>
        <w:rPr>
          <w:rFonts w:ascii="Times New Roman" w:hAnsi="Times New Roman" w:eastAsia="方正小标宋简体"/>
          <w:kern w:val="0"/>
          <w:sz w:val="36"/>
          <w:szCs w:val="36"/>
        </w:rPr>
        <w:t>年第</w:t>
      </w:r>
      <w:r>
        <w:rPr>
          <w:rFonts w:hint="eastAsia" w:ascii="Times New Roman" w:hAnsi="Times New Roman" w:eastAsia="方正小标宋简体"/>
          <w:kern w:val="0"/>
          <w:sz w:val="36"/>
          <w:szCs w:val="36"/>
        </w:rPr>
        <w:t>六</w:t>
      </w:r>
      <w:r>
        <w:rPr>
          <w:rFonts w:ascii="Times New Roman" w:hAnsi="Times New Roman" w:eastAsia="方正小标宋简体"/>
          <w:kern w:val="0"/>
          <w:sz w:val="36"/>
          <w:szCs w:val="36"/>
        </w:rPr>
        <w:t>批公开招聘公告</w:t>
      </w:r>
    </w:p>
    <w:bookmarkEnd w:id="0"/>
    <w:p w14:paraId="60767B46">
      <w:pPr>
        <w:pStyle w:val="2"/>
        <w:autoSpaceDE/>
        <w:autoSpaceDN/>
        <w:adjustRightInd/>
        <w:spacing w:line="560" w:lineRule="exact"/>
        <w:ind w:firstLine="480" w:firstLineChars="200"/>
        <w:jc w:val="both"/>
        <w:rPr>
          <w:rFonts w:ascii="Times New Roman" w:hAnsi="Times New Roman" w:cs="Times New Roman" w:eastAsiaTheme="minorEastAsia"/>
          <w:color w:val="auto"/>
        </w:rPr>
      </w:pPr>
      <w:r>
        <w:rPr>
          <w:rFonts w:hint="eastAsia" w:ascii="Times New Roman" w:hAnsi="Times New Roman" w:cs="Times New Roman" w:eastAsiaTheme="minorEastAsia"/>
          <w:color w:val="auto"/>
        </w:rPr>
        <w:t xml:space="preserve">                              </w:t>
      </w:r>
    </w:p>
    <w:p w14:paraId="3C640DC3">
      <w:pPr>
        <w:pStyle w:val="14"/>
        <w:ind w:firstLine="600"/>
        <w:rPr>
          <w:rFonts w:cs="Calibri"/>
          <w:color w:val="000000"/>
          <w:kern w:val="0"/>
        </w:rPr>
      </w:pPr>
      <w:bookmarkStart w:id="2" w:name="_Hlk175923489"/>
      <w:bookmarkStart w:id="3" w:name="OLE_LINK3"/>
      <w:r>
        <w:rPr>
          <w:rFonts w:hint="eastAsia" w:cs="Calibri"/>
          <w:color w:val="000000"/>
          <w:kern w:val="0"/>
        </w:rPr>
        <w:t>中国中煤能源集团有限公司（简称中国中煤）是国务院国资委监管的国有特大型重点骨干企业，其前身是1982年经国务院批准成立的中国煤炭进出口总公司，经过多次兼并重组，2009年改制成为国有独资公司，并更名为中国中煤能源集团有限公司。主营业务包括煤炭开发利用及相关贸易和服务，电力、热力生产供应及相关服务，煤基新材料及相关化学品开发利用，相关装备制造及工程技术服务。现拥有及或有煤炭资源储量700亿吨以上，生产及在建煤矿69座，煤炭总产能3.1亿吨/年，煤炭年贸易量近4亿吨。运营及在建煤化工项目11个，总产能超2000万吨，产品主要包括聚烯烃、甲醇、尿素、硝铵、焦炭等。在运在建火电项目35个、装机规模4755万千瓦，新能源装机规模700万千瓦。煤矿设计建设、煤机装备制造综合实力、技术水平、市场占有率居行业前列。拥有中煤能源（A＋H）、上海能源、新集能源3家上市公司。截至2025年6月，中国中煤管理资产总额超6000亿元，职工12万人，连续6年获得国务院国资委经营业绩考核A级，连续6年位列《财富》世界企业500强。</w:t>
      </w:r>
    </w:p>
    <w:p w14:paraId="6570C9CE">
      <w:pPr>
        <w:pStyle w:val="14"/>
        <w:ind w:firstLine="600"/>
        <w:rPr>
          <w:kern w:val="0"/>
          <w:lang w:bidi="ar"/>
        </w:rPr>
      </w:pPr>
      <w:r>
        <w:rPr>
          <w:kern w:val="0"/>
          <w:lang w:bidi="ar"/>
        </w:rPr>
        <w:t>中国中煤能源集团有限公司西南分公司（简称西南分公司）于2023年2月在重庆市注册成立，是中国中煤直接管理的区域分公司，与四川分公司实行</w:t>
      </w:r>
      <w:r>
        <w:rPr>
          <w:rFonts w:hint="eastAsia"/>
          <w:kern w:val="0"/>
          <w:lang w:bidi="ar"/>
        </w:rPr>
        <w:t>“</w:t>
      </w:r>
      <w:r>
        <w:rPr>
          <w:kern w:val="0"/>
          <w:lang w:bidi="ar"/>
        </w:rPr>
        <w:t>一套人马，两块牌子</w:t>
      </w:r>
      <w:r>
        <w:rPr>
          <w:rFonts w:hint="eastAsia"/>
          <w:kern w:val="0"/>
          <w:lang w:bidi="ar"/>
        </w:rPr>
        <w:t>”</w:t>
      </w:r>
      <w:r>
        <w:rPr>
          <w:kern w:val="0"/>
          <w:lang w:bidi="ar"/>
        </w:rPr>
        <w:t>运营</w:t>
      </w:r>
      <w:r>
        <w:rPr>
          <w:rFonts w:hint="eastAsia"/>
          <w:kern w:val="0"/>
          <w:lang w:bidi="ar"/>
        </w:rPr>
        <w:t>，</w:t>
      </w:r>
      <w:r>
        <w:rPr>
          <w:kern w:val="0"/>
          <w:lang w:bidi="ar"/>
        </w:rPr>
        <w:t>下辖中煤广元能源有限公司、中煤绿能（鲁甸）新能源有限公司、中煤绿能（广元）新能源有限公司、中煤广元元宝山铁路运输有限公司、中煤绿能（重庆）能源有限公司</w:t>
      </w:r>
      <w:r>
        <w:rPr>
          <w:rFonts w:hint="eastAsia"/>
          <w:kern w:val="0"/>
          <w:lang w:bidi="ar"/>
        </w:rPr>
        <w:t>、中煤（重庆涪陵）能源发展有限公司、中煤普洱新能源有限公司等9</w:t>
      </w:r>
      <w:r>
        <w:rPr>
          <w:kern w:val="0"/>
          <w:lang w:bidi="ar"/>
        </w:rPr>
        <w:t>家企业。西南分公司作为中国中煤在西南区域的管理主体，代表中国中煤与地方政府沟通协调，整体规划中国中煤在西南五省区的产业布局，统筹推动区域内企业协同发展，履行央企责任担当，为西南地区能源保供提供有力支持。</w:t>
      </w:r>
      <w:r>
        <w:rPr>
          <w:rFonts w:hint="eastAsia"/>
          <w:kern w:val="0"/>
          <w:lang w:bidi="ar"/>
        </w:rPr>
        <w:t>西南分公司落实中国中煤区域发展战略部署，按照</w:t>
      </w:r>
      <w:r>
        <w:rPr>
          <w:kern w:val="0"/>
          <w:lang w:bidi="ar"/>
        </w:rPr>
        <w:t>“</w:t>
      </w:r>
      <w:r>
        <w:rPr>
          <w:rFonts w:hint="eastAsia"/>
          <w:kern w:val="0"/>
          <w:lang w:bidi="ar"/>
        </w:rPr>
        <w:t>以电为主</w:t>
      </w:r>
      <w:r>
        <w:rPr>
          <w:kern w:val="0"/>
          <w:lang w:bidi="ar"/>
        </w:rPr>
        <w:t>”</w:t>
      </w:r>
      <w:r>
        <w:rPr>
          <w:rFonts w:hint="eastAsia"/>
          <w:kern w:val="0"/>
          <w:lang w:bidi="ar"/>
        </w:rPr>
        <w:t>的产业发展方向、</w:t>
      </w:r>
      <w:r>
        <w:rPr>
          <w:kern w:val="0"/>
          <w:lang w:bidi="ar"/>
        </w:rPr>
        <w:t>“</w:t>
      </w:r>
      <w:r>
        <w:rPr>
          <w:rFonts w:hint="eastAsia"/>
          <w:kern w:val="0"/>
          <w:lang w:bidi="ar"/>
        </w:rPr>
        <w:t>以川渝为核心引领、以云贵为重点支撑、以西藏为拓展延伸</w:t>
      </w:r>
      <w:r>
        <w:rPr>
          <w:kern w:val="0"/>
          <w:lang w:bidi="ar"/>
        </w:rPr>
        <w:t>”</w:t>
      </w:r>
      <w:r>
        <w:rPr>
          <w:rFonts w:hint="eastAsia"/>
          <w:kern w:val="0"/>
          <w:lang w:bidi="ar"/>
        </w:rPr>
        <w:t>的发展战略，重点布局清洁高效煤电，加快开发新能源，联动培育综合能源服务，探索布局绿色化工，构建煤电与新能源双轮驱动、综合能源服务与绿色化工协同推进的产业发展格局。</w:t>
      </w:r>
    </w:p>
    <w:p w14:paraId="32FAC71E">
      <w:pPr>
        <w:pStyle w:val="14"/>
        <w:ind w:firstLine="600"/>
        <w:rPr>
          <w:kern w:val="0"/>
          <w:lang w:bidi="ar"/>
        </w:rPr>
      </w:pPr>
      <w:r>
        <w:rPr>
          <w:kern w:val="0"/>
          <w:lang w:bidi="ar"/>
        </w:rPr>
        <w:t>中煤广元能源有限公司于2023年3月</w:t>
      </w:r>
      <w:r>
        <w:rPr>
          <w:rFonts w:hint="eastAsia"/>
          <w:kern w:val="0"/>
          <w:lang w:bidi="ar"/>
        </w:rPr>
        <w:t>注册</w:t>
      </w:r>
      <w:r>
        <w:rPr>
          <w:kern w:val="0"/>
          <w:lang w:bidi="ar"/>
        </w:rPr>
        <w:t>成立，由西南分公司管理</w:t>
      </w:r>
      <w:r>
        <w:rPr>
          <w:rFonts w:hint="eastAsia"/>
          <w:kern w:val="0"/>
          <w:lang w:bidi="ar"/>
        </w:rPr>
        <w:t>。中煤广元能源公司紧抓窗口机遇期，</w:t>
      </w:r>
      <w:r>
        <w:rPr>
          <w:kern w:val="0"/>
          <w:lang w:bidi="ar"/>
        </w:rPr>
        <w:t>投资建设绿色高效煤电、储煤基地、</w:t>
      </w:r>
      <w:r>
        <w:rPr>
          <w:rFonts w:hint="eastAsia"/>
          <w:kern w:val="0"/>
          <w:lang w:bidi="ar"/>
        </w:rPr>
        <w:t>新能源开发、煤炭、天然气化工</w:t>
      </w:r>
      <w:r>
        <w:rPr>
          <w:kern w:val="0"/>
          <w:lang w:bidi="ar"/>
        </w:rPr>
        <w:t>及外电入川等项目</w:t>
      </w:r>
      <w:r>
        <w:rPr>
          <w:rFonts w:hint="eastAsia"/>
          <w:kern w:val="0"/>
          <w:lang w:bidi="ar"/>
        </w:rPr>
        <w:t>，并规划铁路专用线</w:t>
      </w:r>
      <w:r>
        <w:rPr>
          <w:kern w:val="0"/>
          <w:lang w:bidi="ar"/>
        </w:rPr>
        <w:t>。中煤广元燃煤发电项目</w:t>
      </w:r>
      <w:r>
        <w:rPr>
          <w:rFonts w:hint="eastAsia"/>
          <w:kern w:val="0"/>
          <w:lang w:bidi="ar"/>
        </w:rPr>
        <w:t>是四川省唯一上报国家发展改革委的“两个联营”示范项目，规划设计容量为</w:t>
      </w:r>
      <w:r>
        <w:rPr>
          <w:kern w:val="0"/>
          <w:lang w:bidi="ar"/>
        </w:rPr>
        <w:t>2×1000MW</w:t>
      </w:r>
      <w:r>
        <w:rPr>
          <w:rFonts w:hint="eastAsia"/>
          <w:kern w:val="0"/>
          <w:lang w:bidi="ar"/>
        </w:rPr>
        <w:t>超超临界燃煤发电</w:t>
      </w:r>
      <w:r>
        <w:rPr>
          <w:kern w:val="0"/>
          <w:lang w:bidi="ar"/>
        </w:rPr>
        <w:t>机组。项目厂址为</w:t>
      </w:r>
      <w:r>
        <w:rPr>
          <w:rFonts w:hint="eastAsia"/>
          <w:kern w:val="0"/>
          <w:lang w:bidi="ar"/>
        </w:rPr>
        <w:t>四川省</w:t>
      </w:r>
      <w:r>
        <w:rPr>
          <w:kern w:val="0"/>
          <w:lang w:bidi="ar"/>
        </w:rPr>
        <w:t>广元</w:t>
      </w:r>
      <w:r>
        <w:rPr>
          <w:rFonts w:hint="eastAsia"/>
          <w:kern w:val="0"/>
          <w:lang w:bidi="ar"/>
        </w:rPr>
        <w:t>市</w:t>
      </w:r>
      <w:r>
        <w:rPr>
          <w:kern w:val="0"/>
          <w:lang w:bidi="ar"/>
        </w:rPr>
        <w:t>利州区宝轮镇清江</w:t>
      </w:r>
      <w:r>
        <w:rPr>
          <w:rFonts w:hint="eastAsia"/>
          <w:kern w:val="0"/>
          <w:lang w:bidi="ar"/>
        </w:rPr>
        <w:t>村</w:t>
      </w:r>
      <w:r>
        <w:rPr>
          <w:kern w:val="0"/>
          <w:lang w:bidi="ar"/>
        </w:rPr>
        <w:t>，规划总面积为830亩（含灰厂、水源地用地）</w:t>
      </w:r>
      <w:r>
        <w:rPr>
          <w:rFonts w:hint="eastAsia"/>
          <w:kern w:val="0"/>
          <w:lang w:bidi="ar"/>
        </w:rPr>
        <w:t>，项目预计2026年建成投产。</w:t>
      </w:r>
    </w:p>
    <w:bookmarkEnd w:id="2"/>
    <w:p w14:paraId="59B59739">
      <w:pPr>
        <w:pStyle w:val="8"/>
        <w:widowControl w:val="0"/>
        <w:autoSpaceDN w:val="0"/>
        <w:spacing w:before="0" w:beforeAutospacing="0" w:after="0" w:afterAutospacing="0" w:line="560" w:lineRule="exact"/>
        <w:ind w:firstLine="600" w:firstLineChars="200"/>
        <w:jc w:val="both"/>
        <w:rPr>
          <w:rFonts w:ascii="Times New Roman" w:hAnsi="Times New Roman" w:eastAsia="方正仿宋简体" w:cs="Times New Roman"/>
          <w:sz w:val="30"/>
          <w:szCs w:val="30"/>
        </w:rPr>
      </w:pPr>
      <w:r>
        <w:rPr>
          <w:rFonts w:hint="eastAsia" w:ascii="Times New Roman" w:hAnsi="Times New Roman" w:eastAsia="方正仿宋简体" w:cs="Times New Roman"/>
          <w:sz w:val="30"/>
          <w:szCs w:val="30"/>
        </w:rPr>
        <w:t>根据工作</w:t>
      </w:r>
      <w:r>
        <w:rPr>
          <w:rFonts w:ascii="Times New Roman" w:hAnsi="Times New Roman" w:eastAsia="方正仿宋简体" w:cs="Times New Roman"/>
          <w:sz w:val="30"/>
          <w:szCs w:val="30"/>
        </w:rPr>
        <w:t>需要，</w:t>
      </w:r>
      <w:r>
        <w:rPr>
          <w:rFonts w:hint="eastAsia" w:ascii="Times New Roman" w:hAnsi="Times New Roman" w:eastAsia="方正仿宋简体" w:cs="Times New Roman"/>
          <w:sz w:val="30"/>
          <w:szCs w:val="30"/>
          <w:lang w:bidi="ar"/>
        </w:rPr>
        <w:t>现面向社会公开招聘成熟人才，有关事项公告如下：</w:t>
      </w:r>
    </w:p>
    <w:p w14:paraId="267750EE">
      <w:pPr>
        <w:pStyle w:val="18"/>
        <w:numPr>
          <w:ilvl w:val="0"/>
          <w:numId w:val="1"/>
        </w:numPr>
        <w:spacing w:line="560" w:lineRule="exact"/>
        <w:ind w:firstLineChars="0"/>
        <w:rPr>
          <w:rFonts w:ascii="Times New Roman" w:hAnsi="Times New Roman" w:eastAsia="黑体"/>
          <w:kern w:val="0"/>
          <w:sz w:val="30"/>
          <w:szCs w:val="30"/>
        </w:rPr>
      </w:pPr>
      <w:bookmarkStart w:id="4" w:name="_Hlk182124140"/>
      <w:r>
        <w:rPr>
          <w:rFonts w:ascii="Times New Roman" w:hAnsi="Times New Roman" w:eastAsia="黑体"/>
          <w:kern w:val="0"/>
          <w:sz w:val="30"/>
          <w:szCs w:val="30"/>
        </w:rPr>
        <w:t>招聘</w:t>
      </w:r>
      <w:r>
        <w:rPr>
          <w:rFonts w:hint="eastAsia" w:ascii="Times New Roman" w:hAnsi="Times New Roman" w:eastAsia="黑体"/>
          <w:kern w:val="0"/>
          <w:sz w:val="30"/>
          <w:szCs w:val="30"/>
        </w:rPr>
        <w:t>岗位及人数</w:t>
      </w:r>
    </w:p>
    <w:p w14:paraId="4A689187">
      <w:pPr>
        <w:pStyle w:val="8"/>
        <w:widowControl w:val="0"/>
        <w:autoSpaceDE w:val="0"/>
        <w:autoSpaceDN w:val="0"/>
        <w:adjustRightInd w:val="0"/>
        <w:spacing w:before="0" w:beforeAutospacing="0" w:after="0" w:afterAutospacing="0" w:line="560" w:lineRule="exact"/>
        <w:ind w:firstLine="600" w:firstLineChars="200"/>
        <w:rPr>
          <w:rFonts w:ascii="Times New Roman" w:hAnsi="Times New Roman" w:eastAsia="方正仿宋简体" w:cs="Times New Roman"/>
          <w:sz w:val="30"/>
          <w:szCs w:val="30"/>
        </w:rPr>
      </w:pPr>
      <w:r>
        <w:rPr>
          <w:rFonts w:hint="eastAsia" w:ascii="Times New Roman" w:hAnsi="Times New Roman" w:eastAsia="方正仿宋简体" w:cs="Times New Roman"/>
          <w:sz w:val="30"/>
          <w:szCs w:val="30"/>
        </w:rPr>
        <w:t>本次公开招聘共17人，具体如下：</w:t>
      </w:r>
    </w:p>
    <w:p w14:paraId="654BF017">
      <w:pPr>
        <w:pStyle w:val="19"/>
        <w:widowControl/>
        <w:numPr>
          <w:ilvl w:val="0"/>
          <w:numId w:val="2"/>
        </w:numPr>
        <w:spacing w:line="560" w:lineRule="exact"/>
        <w:ind w:firstLineChars="0"/>
        <w:rPr>
          <w:rFonts w:ascii="Times New Roman" w:hAnsi="Times New Roman" w:eastAsia="楷体"/>
          <w:kern w:val="0"/>
          <w:sz w:val="30"/>
          <w:szCs w:val="30"/>
        </w:rPr>
      </w:pPr>
      <w:r>
        <w:rPr>
          <w:rFonts w:ascii="Times New Roman" w:hAnsi="Times New Roman" w:eastAsia="楷体"/>
          <w:kern w:val="0"/>
          <w:sz w:val="30"/>
          <w:szCs w:val="30"/>
        </w:rPr>
        <w:t>西南分公司本部（2人）</w:t>
      </w:r>
    </w:p>
    <w:p w14:paraId="421A7D30">
      <w:pPr>
        <w:spacing w:line="560" w:lineRule="exact"/>
        <w:ind w:left="425" w:firstLine="132" w:firstLineChars="44"/>
        <w:outlineLvl w:val="0"/>
        <w:rPr>
          <w:rFonts w:ascii="Times New Roman" w:hAnsi="Times New Roman" w:eastAsia="方正仿宋简体"/>
          <w:sz w:val="30"/>
          <w:szCs w:val="30"/>
        </w:rPr>
      </w:pPr>
      <w:r>
        <w:rPr>
          <w:rFonts w:ascii="Times New Roman" w:hAnsi="Times New Roman" w:eastAsia="方正仿宋简体"/>
          <w:sz w:val="30"/>
          <w:szCs w:val="30"/>
        </w:rPr>
        <w:t>1.新能源开发部（1人）：技经管理主管1人；</w:t>
      </w:r>
    </w:p>
    <w:p w14:paraId="0D41618C">
      <w:pPr>
        <w:spacing w:line="560" w:lineRule="exact"/>
        <w:ind w:firstLine="531" w:firstLineChars="177"/>
        <w:outlineLvl w:val="0"/>
        <w:rPr>
          <w:rFonts w:ascii="Times New Roman" w:hAnsi="Times New Roman" w:eastAsia="方正仿宋简体"/>
          <w:sz w:val="30"/>
          <w:szCs w:val="30"/>
        </w:rPr>
      </w:pPr>
      <w:r>
        <w:rPr>
          <w:rFonts w:ascii="Times New Roman" w:hAnsi="Times New Roman" w:eastAsia="方正仿宋简体"/>
          <w:sz w:val="30"/>
          <w:szCs w:val="30"/>
        </w:rPr>
        <w:t>2.安全健康环保部（1人）：安全主管1人。</w:t>
      </w:r>
    </w:p>
    <w:bookmarkEnd w:id="4"/>
    <w:p w14:paraId="017143B4">
      <w:pPr>
        <w:pStyle w:val="19"/>
        <w:widowControl/>
        <w:numPr>
          <w:ilvl w:val="0"/>
          <w:numId w:val="2"/>
        </w:numPr>
        <w:spacing w:line="560" w:lineRule="exact"/>
        <w:ind w:firstLineChars="0"/>
        <w:rPr>
          <w:rFonts w:ascii="Times New Roman" w:hAnsi="Times New Roman" w:eastAsia="楷体"/>
          <w:kern w:val="0"/>
          <w:sz w:val="30"/>
          <w:szCs w:val="30"/>
        </w:rPr>
      </w:pPr>
      <w:r>
        <w:rPr>
          <w:rFonts w:hint="eastAsia" w:ascii="Times New Roman" w:hAnsi="Times New Roman" w:eastAsia="楷体"/>
          <w:kern w:val="0"/>
          <w:sz w:val="30"/>
          <w:szCs w:val="30"/>
        </w:rPr>
        <w:t>中煤广元能源有限公司</w:t>
      </w:r>
      <w:r>
        <w:rPr>
          <w:rFonts w:ascii="Times New Roman" w:hAnsi="Times New Roman" w:eastAsia="楷体"/>
          <w:kern w:val="0"/>
          <w:sz w:val="30"/>
          <w:szCs w:val="30"/>
        </w:rPr>
        <w:t>（</w:t>
      </w:r>
      <w:r>
        <w:rPr>
          <w:rFonts w:hint="eastAsia" w:ascii="Times New Roman" w:hAnsi="Times New Roman" w:eastAsia="楷体"/>
          <w:kern w:val="0"/>
          <w:sz w:val="30"/>
          <w:szCs w:val="30"/>
        </w:rPr>
        <w:t>15</w:t>
      </w:r>
      <w:r>
        <w:rPr>
          <w:rFonts w:ascii="Times New Roman" w:hAnsi="Times New Roman" w:eastAsia="楷体"/>
          <w:kern w:val="0"/>
          <w:sz w:val="30"/>
          <w:szCs w:val="30"/>
        </w:rPr>
        <w:t>人）</w:t>
      </w:r>
    </w:p>
    <w:p w14:paraId="58F2FC9F">
      <w:pPr>
        <w:spacing w:line="560" w:lineRule="exact"/>
        <w:ind w:firstLine="531" w:firstLineChars="177"/>
        <w:outlineLvl w:val="0"/>
        <w:rPr>
          <w:rFonts w:ascii="Times New Roman" w:hAnsi="Times New Roman" w:eastAsia="方正仿宋简体"/>
          <w:sz w:val="30"/>
          <w:szCs w:val="30"/>
        </w:rPr>
      </w:pPr>
      <w:r>
        <w:rPr>
          <w:rFonts w:ascii="Times New Roman" w:hAnsi="Times New Roman" w:eastAsia="方正仿宋简体"/>
          <w:sz w:val="30"/>
          <w:szCs w:val="30"/>
        </w:rPr>
        <w:t>1.计划经营部（2人）：电力营销主管1人、计划统计主管1人；</w:t>
      </w:r>
    </w:p>
    <w:p w14:paraId="7CD24776">
      <w:pPr>
        <w:spacing w:line="560" w:lineRule="exact"/>
        <w:ind w:firstLine="531" w:firstLineChars="177"/>
        <w:outlineLvl w:val="0"/>
        <w:rPr>
          <w:rFonts w:ascii="Times New Roman" w:hAnsi="Times New Roman" w:eastAsia="方正仿宋简体"/>
          <w:sz w:val="30"/>
          <w:szCs w:val="30"/>
        </w:rPr>
      </w:pPr>
      <w:r>
        <w:rPr>
          <w:rFonts w:ascii="Times New Roman" w:hAnsi="Times New Roman" w:eastAsia="方正仿宋简体"/>
          <w:sz w:val="30"/>
          <w:szCs w:val="30"/>
        </w:rPr>
        <w:t>2.生产技术部（2人）：可靠性（技术监督）专工1人、继电保护专工1人；</w:t>
      </w:r>
    </w:p>
    <w:p w14:paraId="2A0C62B2">
      <w:pPr>
        <w:spacing w:line="560" w:lineRule="exact"/>
        <w:ind w:firstLine="531" w:firstLineChars="177"/>
        <w:outlineLvl w:val="0"/>
        <w:rPr>
          <w:rFonts w:ascii="Times New Roman" w:hAnsi="Times New Roman" w:eastAsia="方正仿宋简体"/>
          <w:sz w:val="30"/>
          <w:szCs w:val="30"/>
        </w:rPr>
      </w:pPr>
      <w:r>
        <w:rPr>
          <w:rFonts w:ascii="Times New Roman" w:hAnsi="Times New Roman" w:eastAsia="方正仿宋简体"/>
          <w:sz w:val="30"/>
          <w:szCs w:val="30"/>
        </w:rPr>
        <w:t>3.维护部（4人）：安全专工1人、锅炉点检员1人、电气点检员1人、输灰点检员1人；</w:t>
      </w:r>
    </w:p>
    <w:p w14:paraId="3832FEA3">
      <w:pPr>
        <w:spacing w:line="560" w:lineRule="exact"/>
        <w:ind w:firstLine="531" w:firstLineChars="177"/>
        <w:outlineLvl w:val="0"/>
        <w:rPr>
          <w:rFonts w:ascii="Times New Roman" w:hAnsi="Times New Roman" w:eastAsia="方正仿宋简体"/>
          <w:sz w:val="30"/>
          <w:szCs w:val="30"/>
        </w:rPr>
      </w:pPr>
      <w:r>
        <w:rPr>
          <w:rFonts w:ascii="Times New Roman" w:hAnsi="Times New Roman" w:eastAsia="方正仿宋简体"/>
          <w:sz w:val="30"/>
          <w:szCs w:val="30"/>
        </w:rPr>
        <w:t>4.发电部（7人）：安全专工1人、汽机专工1人、电气专工1人、运行值班员（值长）1人、运行值班员（集控主值）2人、运行值班员（辅控长）1人。</w:t>
      </w:r>
    </w:p>
    <w:p w14:paraId="6FA420C0">
      <w:pPr>
        <w:pStyle w:val="18"/>
        <w:numPr>
          <w:ilvl w:val="0"/>
          <w:numId w:val="1"/>
        </w:numPr>
        <w:spacing w:line="560" w:lineRule="exact"/>
        <w:ind w:firstLineChars="0"/>
        <w:rPr>
          <w:rFonts w:ascii="Times New Roman" w:hAnsi="Times New Roman" w:eastAsia="黑体"/>
          <w:kern w:val="0"/>
          <w:sz w:val="30"/>
          <w:szCs w:val="30"/>
        </w:rPr>
      </w:pPr>
      <w:r>
        <w:rPr>
          <w:rFonts w:hint="eastAsia" w:ascii="Times New Roman" w:hAnsi="Times New Roman" w:eastAsia="黑体"/>
          <w:kern w:val="0"/>
          <w:sz w:val="30"/>
          <w:szCs w:val="30"/>
        </w:rPr>
        <w:t>岗位应聘条件及职责</w:t>
      </w:r>
    </w:p>
    <w:p w14:paraId="06894E0E">
      <w:pPr>
        <w:adjustRightInd w:val="0"/>
        <w:snapToGrid w:val="0"/>
        <w:spacing w:line="560" w:lineRule="exact"/>
        <w:ind w:firstLine="600" w:firstLineChars="200"/>
        <w:outlineLvl w:val="0"/>
        <w:rPr>
          <w:rFonts w:ascii="Times New Roman" w:hAnsi="Times New Roman" w:eastAsia="楷体_GB2312"/>
          <w:bCs/>
          <w:sz w:val="30"/>
          <w:szCs w:val="30"/>
        </w:rPr>
      </w:pPr>
      <w:r>
        <w:rPr>
          <w:rFonts w:hint="eastAsia" w:ascii="Times New Roman" w:hAnsi="Times New Roman" w:eastAsia="方正仿宋简体"/>
          <w:sz w:val="30"/>
          <w:szCs w:val="30"/>
        </w:rPr>
        <w:t>详见附件。</w:t>
      </w:r>
      <w:bookmarkStart w:id="5" w:name="OLE_LINK1"/>
      <w:r>
        <w:rPr>
          <w:rFonts w:hint="eastAsia" w:ascii="Times New Roman" w:hAnsi="Times New Roman" w:eastAsia="方正仿宋简体"/>
          <w:sz w:val="30"/>
          <w:szCs w:val="30"/>
        </w:rPr>
        <w:t>特别优秀的人员，有关资格条件可适当放宽</w:t>
      </w:r>
      <w:bookmarkEnd w:id="5"/>
      <w:r>
        <w:rPr>
          <w:rFonts w:hint="eastAsia" w:ascii="Times New Roman" w:hAnsi="Times New Roman" w:eastAsia="方正仿宋简体"/>
          <w:sz w:val="30"/>
          <w:szCs w:val="30"/>
        </w:rPr>
        <w:t>。</w:t>
      </w:r>
    </w:p>
    <w:p w14:paraId="5C841C91">
      <w:pPr>
        <w:pStyle w:val="18"/>
        <w:numPr>
          <w:ilvl w:val="0"/>
          <w:numId w:val="1"/>
        </w:numPr>
        <w:spacing w:line="560" w:lineRule="exact"/>
        <w:ind w:firstLineChars="0"/>
        <w:rPr>
          <w:rFonts w:ascii="Times New Roman" w:hAnsi="Times New Roman" w:eastAsia="黑体"/>
          <w:kern w:val="0"/>
          <w:sz w:val="30"/>
          <w:szCs w:val="30"/>
        </w:rPr>
      </w:pPr>
      <w:r>
        <w:rPr>
          <w:rFonts w:hint="eastAsia" w:ascii="Times New Roman" w:hAnsi="Times New Roman" w:eastAsia="黑体"/>
          <w:kern w:val="0"/>
          <w:sz w:val="30"/>
          <w:szCs w:val="30"/>
        </w:rPr>
        <w:t>招聘范围</w:t>
      </w:r>
    </w:p>
    <w:p w14:paraId="5348CA54">
      <w:pPr>
        <w:pStyle w:val="8"/>
        <w:widowControl w:val="0"/>
        <w:spacing w:before="0" w:beforeAutospacing="0" w:after="0" w:afterAutospacing="0" w:line="560" w:lineRule="exact"/>
        <w:ind w:firstLine="600" w:firstLineChars="200"/>
        <w:jc w:val="both"/>
        <w:rPr>
          <w:rFonts w:ascii="Times New Roman" w:hAnsi="Times New Roman" w:eastAsia="方正仿宋简体" w:cs="Times New Roman"/>
          <w:sz w:val="30"/>
          <w:szCs w:val="30"/>
        </w:rPr>
      </w:pPr>
      <w:r>
        <w:rPr>
          <w:rFonts w:hint="eastAsia" w:ascii="Times New Roman" w:hAnsi="Times New Roman" w:eastAsia="方正仿宋简体" w:cs="方正仿宋简体"/>
          <w:kern w:val="2"/>
          <w:sz w:val="30"/>
          <w:szCs w:val="30"/>
          <w:lang w:bidi="ar"/>
        </w:rPr>
        <w:t>面向社会公开招聘。</w:t>
      </w:r>
    </w:p>
    <w:p w14:paraId="2A86E8AF">
      <w:pPr>
        <w:spacing w:line="560" w:lineRule="exact"/>
        <w:ind w:firstLine="600" w:firstLineChars="200"/>
        <w:rPr>
          <w:rFonts w:ascii="Times New Roman" w:hAnsi="Times New Roman" w:eastAsia="黑体"/>
          <w:kern w:val="0"/>
          <w:sz w:val="30"/>
          <w:szCs w:val="30"/>
        </w:rPr>
      </w:pPr>
      <w:r>
        <w:rPr>
          <w:rFonts w:hint="eastAsia" w:ascii="Times New Roman" w:hAnsi="Times New Roman" w:eastAsia="黑体"/>
          <w:kern w:val="0"/>
          <w:sz w:val="30"/>
          <w:szCs w:val="30"/>
        </w:rPr>
        <w:t>四</w:t>
      </w:r>
      <w:r>
        <w:rPr>
          <w:rFonts w:ascii="Times New Roman" w:hAnsi="Times New Roman" w:eastAsia="黑体"/>
          <w:kern w:val="0"/>
          <w:sz w:val="30"/>
          <w:szCs w:val="30"/>
        </w:rPr>
        <w:t>、招聘工作程序</w:t>
      </w:r>
    </w:p>
    <w:p w14:paraId="14995832">
      <w:pPr>
        <w:spacing w:line="560" w:lineRule="exact"/>
        <w:ind w:firstLine="600" w:firstLineChars="200"/>
        <w:rPr>
          <w:rFonts w:ascii="Times New Roman" w:hAnsi="Times New Roman" w:eastAsia="方正仿宋简体"/>
          <w:kern w:val="0"/>
          <w:sz w:val="30"/>
          <w:szCs w:val="30"/>
        </w:rPr>
      </w:pPr>
      <w:r>
        <w:rPr>
          <w:rFonts w:hint="eastAsia" w:ascii="Times New Roman" w:hAnsi="Times New Roman" w:eastAsia="方正仿宋简体" w:cs="方正仿宋简体"/>
          <w:kern w:val="0"/>
          <w:sz w:val="30"/>
          <w:szCs w:val="30"/>
          <w:lang w:bidi="ar"/>
        </w:rPr>
        <w:t>招聘工作按照发布招聘公告、报名与资格审查、测评、考察或背景调查、研究决定、录用等程序进行。测评时间和地点将通过适当方式提前通知。</w:t>
      </w:r>
    </w:p>
    <w:p w14:paraId="59D928BD">
      <w:pPr>
        <w:spacing w:line="560" w:lineRule="exact"/>
        <w:ind w:firstLine="600" w:firstLineChars="200"/>
        <w:rPr>
          <w:rFonts w:ascii="Times New Roman" w:hAnsi="Times New Roman" w:eastAsia="黑体"/>
          <w:kern w:val="0"/>
          <w:sz w:val="30"/>
          <w:szCs w:val="30"/>
        </w:rPr>
      </w:pPr>
      <w:r>
        <w:rPr>
          <w:rFonts w:hint="eastAsia" w:ascii="Times New Roman" w:hAnsi="Times New Roman" w:eastAsia="黑体"/>
          <w:kern w:val="0"/>
          <w:sz w:val="30"/>
          <w:szCs w:val="30"/>
        </w:rPr>
        <w:t>五</w:t>
      </w:r>
      <w:r>
        <w:rPr>
          <w:rFonts w:ascii="Times New Roman" w:hAnsi="Times New Roman" w:eastAsia="黑体"/>
          <w:kern w:val="0"/>
          <w:sz w:val="30"/>
          <w:szCs w:val="30"/>
        </w:rPr>
        <w:t>、报名时间、方式及要求</w:t>
      </w:r>
    </w:p>
    <w:p w14:paraId="7AFCCBCC">
      <w:pPr>
        <w:spacing w:line="560" w:lineRule="exact"/>
        <w:ind w:firstLine="426" w:firstLineChars="142"/>
        <w:rPr>
          <w:rFonts w:ascii="Times New Roman" w:hAnsi="Times New Roman" w:eastAsia="楷体"/>
          <w:kern w:val="0"/>
          <w:sz w:val="30"/>
          <w:szCs w:val="30"/>
        </w:rPr>
      </w:pPr>
      <w:r>
        <w:rPr>
          <w:rFonts w:ascii="Times New Roman" w:hAnsi="Times New Roman" w:eastAsia="楷体"/>
          <w:kern w:val="0"/>
          <w:sz w:val="30"/>
          <w:szCs w:val="30"/>
        </w:rPr>
        <w:t>（一）报名时间</w:t>
      </w:r>
    </w:p>
    <w:p w14:paraId="4F235BF3">
      <w:pPr>
        <w:spacing w:line="560" w:lineRule="exact"/>
        <w:ind w:firstLine="567" w:firstLineChars="189"/>
        <w:rPr>
          <w:rFonts w:ascii="Times New Roman" w:hAnsi="Times New Roman" w:eastAsia="方正仿宋简体"/>
          <w:kern w:val="0"/>
          <w:sz w:val="30"/>
          <w:szCs w:val="30"/>
        </w:rPr>
      </w:pPr>
      <w:r>
        <w:rPr>
          <w:rFonts w:hint="eastAsia" w:ascii="Times New Roman" w:hAnsi="Times New Roman" w:eastAsia="方正仿宋简体" w:cs="方正仿宋简体"/>
          <w:kern w:val="0"/>
          <w:sz w:val="30"/>
          <w:szCs w:val="30"/>
          <w:lang w:bidi="ar"/>
        </w:rPr>
        <w:t>报名截止时间：</w:t>
      </w:r>
      <w:r>
        <w:rPr>
          <w:rFonts w:ascii="Times New Roman" w:hAnsi="Times New Roman" w:eastAsia="方正仿宋简体"/>
          <w:kern w:val="0"/>
          <w:sz w:val="30"/>
          <w:szCs w:val="30"/>
          <w:lang w:bidi="ar"/>
        </w:rPr>
        <w:t>2025</w:t>
      </w:r>
      <w:r>
        <w:rPr>
          <w:rFonts w:hint="eastAsia" w:ascii="Times New Roman" w:hAnsi="Times New Roman" w:eastAsia="方正仿宋简体" w:cs="方正仿宋简体"/>
          <w:kern w:val="0"/>
          <w:sz w:val="30"/>
          <w:szCs w:val="30"/>
          <w:lang w:bidi="ar"/>
        </w:rPr>
        <w:t>年</w:t>
      </w:r>
      <w:r>
        <w:rPr>
          <w:rFonts w:hint="eastAsia" w:ascii="Times New Roman" w:hAnsi="Times New Roman" w:eastAsia="方正仿宋简体"/>
          <w:kern w:val="0"/>
          <w:sz w:val="30"/>
          <w:szCs w:val="30"/>
          <w:lang w:bidi="ar"/>
        </w:rPr>
        <w:t>11</w:t>
      </w:r>
      <w:r>
        <w:rPr>
          <w:rFonts w:hint="eastAsia" w:ascii="Times New Roman" w:hAnsi="Times New Roman" w:eastAsia="方正仿宋简体" w:cs="方正仿宋简体"/>
          <w:kern w:val="0"/>
          <w:sz w:val="30"/>
          <w:szCs w:val="30"/>
          <w:lang w:bidi="ar"/>
        </w:rPr>
        <w:t>月</w:t>
      </w:r>
      <w:r>
        <w:rPr>
          <w:rFonts w:hint="eastAsia" w:ascii="Times New Roman" w:hAnsi="Times New Roman" w:eastAsia="方正仿宋简体"/>
          <w:kern w:val="0"/>
          <w:sz w:val="30"/>
          <w:szCs w:val="30"/>
          <w:lang w:bidi="ar"/>
        </w:rPr>
        <w:t>11</w:t>
      </w:r>
      <w:r>
        <w:rPr>
          <w:rFonts w:hint="eastAsia" w:ascii="Times New Roman" w:hAnsi="Times New Roman" w:eastAsia="方正仿宋简体" w:cs="方正仿宋简体"/>
          <w:kern w:val="0"/>
          <w:sz w:val="30"/>
          <w:szCs w:val="30"/>
          <w:lang w:bidi="ar"/>
        </w:rPr>
        <w:t>日</w:t>
      </w:r>
      <w:r>
        <w:rPr>
          <w:rFonts w:ascii="Times New Roman" w:hAnsi="Times New Roman" w:eastAsia="方正仿宋简体"/>
          <w:kern w:val="0"/>
          <w:sz w:val="30"/>
          <w:szCs w:val="30"/>
          <w:lang w:bidi="ar"/>
        </w:rPr>
        <w:t>24:00</w:t>
      </w:r>
      <w:r>
        <w:rPr>
          <w:rFonts w:hint="eastAsia" w:ascii="Times New Roman" w:hAnsi="Times New Roman" w:eastAsia="方正仿宋简体" w:cs="方正仿宋简体"/>
          <w:kern w:val="0"/>
          <w:sz w:val="30"/>
          <w:szCs w:val="30"/>
          <w:lang w:bidi="ar"/>
        </w:rPr>
        <w:t>前。</w:t>
      </w:r>
    </w:p>
    <w:p w14:paraId="1A8B6973">
      <w:pPr>
        <w:spacing w:line="560" w:lineRule="exact"/>
        <w:ind w:firstLine="426" w:firstLineChars="142"/>
        <w:rPr>
          <w:rFonts w:ascii="Times New Roman" w:hAnsi="Times New Roman" w:eastAsia="楷体"/>
          <w:kern w:val="0"/>
          <w:sz w:val="30"/>
          <w:szCs w:val="30"/>
        </w:rPr>
      </w:pPr>
      <w:r>
        <w:rPr>
          <w:rFonts w:ascii="Times New Roman" w:hAnsi="Times New Roman" w:eastAsia="楷体"/>
          <w:kern w:val="0"/>
          <w:sz w:val="30"/>
          <w:szCs w:val="30"/>
        </w:rPr>
        <w:t>（二）报名方式</w:t>
      </w:r>
    </w:p>
    <w:p w14:paraId="71591107">
      <w:pPr>
        <w:pStyle w:val="3"/>
        <w:spacing w:after="0" w:line="560" w:lineRule="exact"/>
        <w:ind w:firstLine="600" w:firstLineChars="200"/>
        <w:rPr>
          <w:rFonts w:ascii="Times New Roman" w:hAnsi="Times New Roman" w:eastAsia="方正仿宋简体"/>
          <w:kern w:val="0"/>
          <w:sz w:val="30"/>
          <w:szCs w:val="30"/>
        </w:rPr>
      </w:pPr>
      <w:r>
        <w:rPr>
          <w:rFonts w:ascii="Times New Roman" w:hAnsi="Times New Roman" w:eastAsia="方正仿宋简体"/>
          <w:kern w:val="0"/>
          <w:sz w:val="30"/>
          <w:szCs w:val="30"/>
        </w:rPr>
        <w:t>应聘人员请登录https://zhaopin.chinacoal.com/（PC端）在公告下方</w:t>
      </w:r>
      <w:r>
        <w:rPr>
          <w:rFonts w:hint="eastAsia" w:ascii="Times New Roman" w:hAnsi="Times New Roman" w:eastAsia="方正仿宋简体"/>
          <w:kern w:val="0"/>
          <w:sz w:val="30"/>
          <w:szCs w:val="30"/>
        </w:rPr>
        <w:t>“</w:t>
      </w:r>
      <w:r>
        <w:rPr>
          <w:rFonts w:ascii="Times New Roman" w:hAnsi="Times New Roman" w:eastAsia="方正仿宋简体"/>
          <w:kern w:val="0"/>
          <w:sz w:val="30"/>
          <w:szCs w:val="30"/>
        </w:rPr>
        <w:t>招聘职位</w:t>
      </w:r>
      <w:r>
        <w:rPr>
          <w:rFonts w:hint="eastAsia" w:ascii="Times New Roman" w:hAnsi="Times New Roman" w:eastAsia="方正仿宋简体"/>
          <w:kern w:val="0"/>
          <w:sz w:val="30"/>
          <w:szCs w:val="30"/>
        </w:rPr>
        <w:t>”</w:t>
      </w:r>
      <w:r>
        <w:rPr>
          <w:rFonts w:ascii="Times New Roman" w:hAnsi="Times New Roman" w:eastAsia="方正仿宋简体"/>
          <w:kern w:val="0"/>
          <w:sz w:val="30"/>
          <w:szCs w:val="30"/>
        </w:rPr>
        <w:t>处点击</w:t>
      </w:r>
      <w:r>
        <w:rPr>
          <w:rFonts w:hint="eastAsia" w:ascii="Times New Roman" w:hAnsi="Times New Roman" w:eastAsia="方正仿宋简体"/>
          <w:kern w:val="0"/>
          <w:sz w:val="30"/>
          <w:szCs w:val="30"/>
        </w:rPr>
        <w:t>“</w:t>
      </w:r>
      <w:r>
        <w:rPr>
          <w:rFonts w:ascii="Times New Roman" w:hAnsi="Times New Roman" w:eastAsia="方正仿宋简体"/>
          <w:kern w:val="0"/>
          <w:sz w:val="30"/>
          <w:szCs w:val="30"/>
        </w:rPr>
        <w:t>立即投递</w:t>
      </w:r>
      <w:r>
        <w:rPr>
          <w:rFonts w:hint="eastAsia" w:ascii="Times New Roman" w:hAnsi="Times New Roman" w:eastAsia="方正仿宋简体"/>
          <w:kern w:val="0"/>
          <w:sz w:val="30"/>
          <w:szCs w:val="30"/>
        </w:rPr>
        <w:t>”</w:t>
      </w:r>
      <w:r>
        <w:rPr>
          <w:rFonts w:ascii="Times New Roman" w:hAnsi="Times New Roman" w:eastAsia="方正仿宋简体"/>
          <w:kern w:val="0"/>
          <w:sz w:val="30"/>
          <w:szCs w:val="30"/>
        </w:rPr>
        <w:t>报名，或扫描文末二维码（移动端）填写报名信息。本次招聘工作不接受现场、电话、信函等其他方式报名，不接受其他样式简历。</w:t>
      </w:r>
    </w:p>
    <w:p w14:paraId="00EF38DA">
      <w:pPr>
        <w:spacing w:line="560" w:lineRule="exact"/>
        <w:ind w:firstLine="426" w:firstLineChars="142"/>
        <w:rPr>
          <w:rFonts w:ascii="Times New Roman" w:hAnsi="Times New Roman" w:eastAsia="楷体"/>
          <w:kern w:val="0"/>
          <w:sz w:val="30"/>
          <w:szCs w:val="30"/>
        </w:rPr>
      </w:pPr>
      <w:r>
        <w:rPr>
          <w:rFonts w:ascii="Times New Roman" w:hAnsi="Times New Roman" w:eastAsia="楷体"/>
          <w:kern w:val="0"/>
          <w:sz w:val="30"/>
          <w:szCs w:val="30"/>
        </w:rPr>
        <w:t>（三）有关要求</w:t>
      </w:r>
    </w:p>
    <w:p w14:paraId="7464A7AF">
      <w:pPr>
        <w:spacing w:line="560" w:lineRule="exact"/>
        <w:ind w:firstLine="600" w:firstLineChars="200"/>
        <w:rPr>
          <w:rFonts w:ascii="Times New Roman" w:hAnsi="Times New Roman" w:eastAsia="方正仿宋简体"/>
          <w:kern w:val="0"/>
          <w:sz w:val="30"/>
          <w:szCs w:val="30"/>
        </w:rPr>
      </w:pPr>
      <w:r>
        <w:rPr>
          <w:rFonts w:ascii="Times New Roman" w:hAnsi="Times New Roman" w:eastAsia="方正仿宋简体"/>
          <w:kern w:val="0"/>
          <w:sz w:val="30"/>
          <w:szCs w:val="30"/>
        </w:rPr>
        <w:t>1.</w:t>
      </w:r>
      <w:r>
        <w:rPr>
          <w:rFonts w:hint="eastAsia" w:ascii="Times New Roman" w:hAnsi="Times New Roman" w:eastAsia="方正仿宋简体"/>
          <w:kern w:val="0"/>
          <w:sz w:val="30"/>
          <w:szCs w:val="30"/>
        </w:rPr>
        <w:t>每名</w:t>
      </w:r>
      <w:r>
        <w:rPr>
          <w:rFonts w:ascii="Times New Roman" w:hAnsi="Times New Roman" w:eastAsia="方正仿宋简体"/>
          <w:kern w:val="0"/>
          <w:sz w:val="30"/>
          <w:szCs w:val="30"/>
        </w:rPr>
        <w:t>应聘</w:t>
      </w:r>
      <w:r>
        <w:rPr>
          <w:rFonts w:hint="eastAsia" w:ascii="Times New Roman" w:hAnsi="Times New Roman" w:eastAsia="方正仿宋简体"/>
          <w:kern w:val="0"/>
          <w:sz w:val="30"/>
          <w:szCs w:val="30"/>
        </w:rPr>
        <w:t>者仅可报名1个岗位，请谨慎选择。</w:t>
      </w:r>
    </w:p>
    <w:p w14:paraId="5481D006">
      <w:pPr>
        <w:spacing w:line="560" w:lineRule="exact"/>
        <w:ind w:firstLine="600" w:firstLineChars="200"/>
        <w:rPr>
          <w:rFonts w:ascii="Times New Roman" w:hAnsi="Times New Roman" w:eastAsia="方正仿宋简体"/>
          <w:kern w:val="0"/>
          <w:sz w:val="30"/>
          <w:szCs w:val="30"/>
        </w:rPr>
      </w:pPr>
      <w:r>
        <w:rPr>
          <w:rFonts w:hint="eastAsia" w:ascii="Times New Roman" w:hAnsi="Times New Roman" w:eastAsia="方正仿宋简体"/>
          <w:kern w:val="0"/>
          <w:sz w:val="30"/>
          <w:szCs w:val="30"/>
        </w:rPr>
        <w:t>2.应聘人员</w:t>
      </w:r>
      <w:r>
        <w:rPr>
          <w:rFonts w:ascii="Times New Roman" w:hAnsi="Times New Roman" w:eastAsia="方正仿宋简体"/>
          <w:kern w:val="0"/>
          <w:sz w:val="30"/>
          <w:szCs w:val="30"/>
        </w:rPr>
        <w:t>应对提交的信息或材料的真实性负责。凡弄虚作假者，一经查实，即取消应聘资格。</w:t>
      </w:r>
    </w:p>
    <w:p w14:paraId="13164755">
      <w:pPr>
        <w:spacing w:line="560" w:lineRule="exact"/>
        <w:ind w:firstLine="600" w:firstLineChars="200"/>
        <w:rPr>
          <w:rFonts w:ascii="Times New Roman" w:hAnsi="Times New Roman" w:eastAsia="方正仿宋简体"/>
          <w:kern w:val="0"/>
          <w:sz w:val="30"/>
          <w:szCs w:val="30"/>
        </w:rPr>
      </w:pPr>
      <w:r>
        <w:rPr>
          <w:rFonts w:hint="eastAsia" w:ascii="Times New Roman" w:hAnsi="Times New Roman" w:eastAsia="方正仿宋简体"/>
          <w:kern w:val="0"/>
          <w:sz w:val="30"/>
          <w:szCs w:val="30"/>
        </w:rPr>
        <w:t>3</w:t>
      </w:r>
      <w:r>
        <w:rPr>
          <w:rFonts w:ascii="Times New Roman" w:hAnsi="Times New Roman" w:eastAsia="方正仿宋简体"/>
          <w:kern w:val="0"/>
          <w:sz w:val="30"/>
          <w:szCs w:val="30"/>
        </w:rPr>
        <w:t>.请应聘人员提供准确的手机号码和邮箱地址，并及时查收短信和电子邮件，同时保持电话畅通。</w:t>
      </w:r>
    </w:p>
    <w:p w14:paraId="58BB307D">
      <w:pPr>
        <w:spacing w:line="560" w:lineRule="exact"/>
        <w:ind w:firstLine="600" w:firstLineChars="200"/>
        <w:rPr>
          <w:rFonts w:ascii="Times New Roman" w:hAnsi="Times New Roman" w:eastAsia="黑体"/>
          <w:kern w:val="0"/>
          <w:sz w:val="30"/>
          <w:szCs w:val="30"/>
        </w:rPr>
      </w:pPr>
      <w:r>
        <w:rPr>
          <w:rFonts w:hint="eastAsia" w:ascii="Times New Roman" w:hAnsi="Times New Roman" w:eastAsia="黑体"/>
          <w:kern w:val="0"/>
          <w:sz w:val="30"/>
          <w:szCs w:val="30"/>
        </w:rPr>
        <w:t>六</w:t>
      </w:r>
      <w:r>
        <w:rPr>
          <w:rFonts w:ascii="Times New Roman" w:hAnsi="Times New Roman" w:eastAsia="黑体"/>
          <w:kern w:val="0"/>
          <w:sz w:val="30"/>
          <w:szCs w:val="30"/>
        </w:rPr>
        <w:t>、有关声明</w:t>
      </w:r>
    </w:p>
    <w:p w14:paraId="2040167C">
      <w:pPr>
        <w:spacing w:line="560" w:lineRule="exact"/>
        <w:ind w:firstLine="600" w:firstLineChars="200"/>
        <w:rPr>
          <w:rFonts w:ascii="Times New Roman" w:hAnsi="Times New Roman" w:eastAsia="方正仿宋简体"/>
          <w:kern w:val="0"/>
          <w:sz w:val="30"/>
          <w:szCs w:val="30"/>
        </w:rPr>
      </w:pPr>
      <w:r>
        <w:rPr>
          <w:rFonts w:ascii="Times New Roman" w:hAnsi="Times New Roman" w:eastAsia="方正仿宋简体"/>
          <w:kern w:val="0"/>
          <w:sz w:val="30"/>
          <w:szCs w:val="30"/>
        </w:rPr>
        <w:t>被聘用人员薪酬、社保等实施属地化管理，</w:t>
      </w:r>
      <w:r>
        <w:rPr>
          <w:rFonts w:hint="eastAsia" w:ascii="Times New Roman" w:hAnsi="Times New Roman" w:eastAsia="方正仿宋简体"/>
          <w:kern w:val="0"/>
          <w:sz w:val="30"/>
          <w:szCs w:val="30"/>
        </w:rPr>
        <w:t>聘用企业</w:t>
      </w:r>
      <w:r>
        <w:rPr>
          <w:rFonts w:ascii="Times New Roman" w:hAnsi="Times New Roman" w:eastAsia="方正仿宋简体"/>
          <w:kern w:val="0"/>
          <w:sz w:val="30"/>
          <w:szCs w:val="30"/>
        </w:rPr>
        <w:t>不负责解决被聘用人员配偶、子女的工作安排。</w:t>
      </w:r>
    </w:p>
    <w:p w14:paraId="55AB5C2D">
      <w:pPr>
        <w:pStyle w:val="2"/>
        <w:autoSpaceDE/>
        <w:autoSpaceDN/>
        <w:adjustRightInd/>
        <w:spacing w:line="560" w:lineRule="exact"/>
        <w:ind w:firstLine="600" w:firstLineChars="200"/>
        <w:jc w:val="both"/>
        <w:rPr>
          <w:rFonts w:ascii="Times New Roman" w:hAnsi="Times New Roman" w:eastAsia="方正仿宋简体" w:cs="Times New Roman"/>
          <w:color w:val="auto"/>
          <w:sz w:val="30"/>
          <w:szCs w:val="30"/>
        </w:rPr>
      </w:pPr>
      <w:r>
        <w:rPr>
          <w:rFonts w:ascii="Times New Roman" w:hAnsi="Times New Roman" w:eastAsia="方正仿宋简体" w:cs="Times New Roman"/>
          <w:color w:val="auto"/>
          <w:sz w:val="30"/>
          <w:szCs w:val="30"/>
        </w:rPr>
        <w:t>招聘工作联系人</w:t>
      </w:r>
      <w:r>
        <w:rPr>
          <w:rFonts w:hint="eastAsia" w:ascii="Times New Roman" w:hAnsi="Times New Roman" w:eastAsia="方正仿宋简体" w:cs="Times New Roman"/>
          <w:color w:val="auto"/>
          <w:sz w:val="30"/>
          <w:szCs w:val="30"/>
        </w:rPr>
        <w:t>：李女士</w:t>
      </w:r>
    </w:p>
    <w:p w14:paraId="29FC0EFA">
      <w:pPr>
        <w:pStyle w:val="2"/>
        <w:autoSpaceDE/>
        <w:autoSpaceDN/>
        <w:adjustRightInd/>
        <w:spacing w:line="560" w:lineRule="exact"/>
        <w:ind w:firstLine="600" w:firstLineChars="200"/>
        <w:jc w:val="both"/>
        <w:rPr>
          <w:rFonts w:ascii="Times New Roman" w:hAnsi="Times New Roman" w:eastAsia="方正仿宋简体" w:cs="Times New Roman"/>
          <w:color w:val="auto"/>
          <w:sz w:val="30"/>
          <w:szCs w:val="30"/>
        </w:rPr>
      </w:pPr>
      <w:r>
        <w:rPr>
          <w:rFonts w:ascii="Times New Roman" w:hAnsi="Times New Roman" w:eastAsia="方正仿宋简体" w:cs="Times New Roman"/>
          <w:color w:val="auto"/>
          <w:sz w:val="30"/>
          <w:szCs w:val="30"/>
        </w:rPr>
        <w:t>联系电话：023-6752</w:t>
      </w:r>
      <w:r>
        <w:rPr>
          <w:rFonts w:hint="eastAsia" w:ascii="Times New Roman" w:hAnsi="Times New Roman" w:eastAsia="方正仿宋简体" w:cs="Times New Roman"/>
          <w:color w:val="auto"/>
          <w:sz w:val="30"/>
          <w:szCs w:val="30"/>
        </w:rPr>
        <w:t>9668</w:t>
      </w:r>
      <w:r>
        <w:rPr>
          <w:rFonts w:ascii="Times New Roman" w:hAnsi="Times New Roman" w:eastAsia="方正仿宋简体" w:cs="Times New Roman"/>
          <w:color w:val="auto"/>
          <w:sz w:val="30"/>
          <w:szCs w:val="30"/>
        </w:rPr>
        <w:t>（工作日8:30-17:00）</w:t>
      </w:r>
    </w:p>
    <w:p w14:paraId="45D7647D">
      <w:pPr>
        <w:pStyle w:val="2"/>
        <w:autoSpaceDE/>
        <w:autoSpaceDN/>
        <w:adjustRightInd/>
        <w:spacing w:line="560" w:lineRule="exact"/>
        <w:ind w:firstLine="600" w:firstLineChars="200"/>
        <w:jc w:val="both"/>
        <w:rPr>
          <w:rFonts w:ascii="Times New Roman" w:hAnsi="Times New Roman" w:eastAsia="方正仿宋简体" w:cs="Times New Roman"/>
          <w:color w:val="auto"/>
          <w:sz w:val="30"/>
          <w:szCs w:val="30"/>
        </w:rPr>
      </w:pPr>
    </w:p>
    <w:p w14:paraId="7336D6D0">
      <w:pPr>
        <w:spacing w:line="560" w:lineRule="exact"/>
        <w:ind w:firstLine="600" w:firstLineChars="200"/>
        <w:rPr>
          <w:rFonts w:ascii="Times New Roman" w:hAnsi="Times New Roman" w:eastAsia="方正仿宋简体"/>
          <w:kern w:val="0"/>
          <w:sz w:val="30"/>
          <w:szCs w:val="30"/>
        </w:rPr>
      </w:pPr>
      <w:r>
        <w:rPr>
          <w:rFonts w:ascii="Times New Roman" w:hAnsi="Times New Roman" w:eastAsia="方正仿宋简体"/>
          <w:kern w:val="0"/>
          <w:sz w:val="30"/>
          <w:szCs w:val="30"/>
        </w:rPr>
        <w:t>附件：</w:t>
      </w:r>
      <w:r>
        <w:rPr>
          <w:rFonts w:hint="eastAsia" w:ascii="Times New Roman" w:hAnsi="Times New Roman" w:eastAsia="方正仿宋简体"/>
          <w:kern w:val="0"/>
          <w:sz w:val="30"/>
          <w:szCs w:val="30"/>
        </w:rPr>
        <w:t>中国中煤西南分公司（四川分公司）2025年第六批公开招聘岗位职责及任职要求</w:t>
      </w:r>
    </w:p>
    <w:p w14:paraId="19DBEDBD">
      <w:pPr>
        <w:pStyle w:val="2"/>
        <w:rPr>
          <w:rFonts w:hint="eastAsia" w:ascii="Times New Roman" w:hAnsi="Times New Roman" w:eastAsia="方正仿宋简体"/>
          <w:sz w:val="30"/>
          <w:szCs w:val="30"/>
          <w:lang w:eastAsia="zh-CN"/>
        </w:rPr>
      </w:pPr>
      <w:r>
        <w:rPr>
          <w:rFonts w:hint="eastAsia" w:ascii="Times New Roman" w:hAnsi="Times New Roman" w:eastAsia="方正仿宋简体"/>
          <w:sz w:val="30"/>
          <w:szCs w:val="30"/>
          <w:lang w:eastAsia="zh-CN"/>
        </w:rPr>
        <w:drawing>
          <wp:inline distT="0" distB="0" distL="114300" distR="114300">
            <wp:extent cx="1676400" cy="1793875"/>
            <wp:effectExtent l="0" t="0" r="0" b="15875"/>
            <wp:docPr id="1" name="图片 1" descr="1761717344481_20251029135544A8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761717344481_20251029135544A89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79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6" w:name="_GoBack"/>
      <w:bookmarkEnd w:id="6"/>
    </w:p>
    <w:p w14:paraId="253C2F06">
      <w:pPr>
        <w:pStyle w:val="2"/>
        <w:autoSpaceDE/>
        <w:autoSpaceDN/>
        <w:adjustRightInd/>
        <w:spacing w:line="560" w:lineRule="exact"/>
        <w:ind w:firstLine="5400" w:firstLineChars="1800"/>
        <w:jc w:val="both"/>
        <w:rPr>
          <w:rFonts w:ascii="Times New Roman" w:hAnsi="Times New Roman" w:eastAsia="方正仿宋简体" w:cs="Times New Roman"/>
          <w:color w:val="auto"/>
          <w:sz w:val="30"/>
          <w:szCs w:val="30"/>
        </w:rPr>
      </w:pPr>
    </w:p>
    <w:p w14:paraId="10E4B7F9">
      <w:pPr>
        <w:pStyle w:val="2"/>
        <w:autoSpaceDE/>
        <w:autoSpaceDN/>
        <w:adjustRightInd/>
        <w:spacing w:line="560" w:lineRule="exact"/>
        <w:ind w:firstLine="5400" w:firstLineChars="1800"/>
        <w:jc w:val="both"/>
        <w:rPr>
          <w:rFonts w:ascii="Times New Roman" w:hAnsi="Times New Roman" w:eastAsia="方正仿宋简体" w:cs="Times New Roman"/>
          <w:color w:val="auto"/>
          <w:sz w:val="30"/>
          <w:szCs w:val="30"/>
        </w:rPr>
      </w:pPr>
    </w:p>
    <w:p w14:paraId="3172872D">
      <w:pPr>
        <w:pStyle w:val="2"/>
        <w:autoSpaceDE/>
        <w:autoSpaceDN/>
        <w:adjustRightInd/>
        <w:spacing w:line="560" w:lineRule="exact"/>
        <w:ind w:firstLine="5400" w:firstLineChars="1800"/>
        <w:jc w:val="both"/>
        <w:rPr>
          <w:rFonts w:ascii="Times New Roman" w:hAnsi="Times New Roman" w:eastAsia="方正仿宋简体" w:cs="Times New Roman"/>
          <w:color w:val="auto"/>
          <w:sz w:val="30"/>
          <w:szCs w:val="30"/>
        </w:rPr>
      </w:pPr>
      <w:r>
        <w:rPr>
          <w:rFonts w:hint="eastAsia" w:ascii="Times New Roman" w:hAnsi="Times New Roman" w:eastAsia="方正仿宋简体" w:cs="Times New Roman"/>
          <w:color w:val="auto"/>
          <w:sz w:val="30"/>
          <w:szCs w:val="30"/>
        </w:rPr>
        <w:t>中国中煤</w:t>
      </w:r>
      <w:r>
        <w:rPr>
          <w:rFonts w:ascii="Times New Roman" w:hAnsi="Times New Roman" w:eastAsia="方正仿宋简体" w:cs="Times New Roman"/>
          <w:color w:val="auto"/>
          <w:sz w:val="30"/>
          <w:szCs w:val="30"/>
        </w:rPr>
        <w:t>西南分公司</w:t>
      </w:r>
    </w:p>
    <w:p w14:paraId="11B89A46">
      <w:pPr>
        <w:pStyle w:val="2"/>
        <w:autoSpaceDE/>
        <w:autoSpaceDN/>
        <w:adjustRightInd/>
        <w:spacing w:line="560" w:lineRule="exact"/>
        <w:ind w:firstLine="600" w:firstLineChars="200"/>
        <w:jc w:val="both"/>
        <w:rPr>
          <w:rFonts w:ascii="Times New Roman" w:hAnsi="Times New Roman" w:eastAsia="方正仿宋简体" w:cs="Times New Roman"/>
          <w:color w:val="auto"/>
          <w:sz w:val="30"/>
          <w:szCs w:val="30"/>
        </w:rPr>
      </w:pPr>
      <w:r>
        <w:rPr>
          <w:rFonts w:ascii="Times New Roman" w:hAnsi="Times New Roman" w:eastAsia="方正仿宋简体" w:cs="Times New Roman"/>
          <w:color w:val="auto"/>
          <w:sz w:val="30"/>
          <w:szCs w:val="30"/>
        </w:rPr>
        <w:t xml:space="preserve">                               </w:t>
      </w:r>
      <w:r>
        <w:rPr>
          <w:rFonts w:ascii="Times New Roman" w:hAnsi="Times New Roman" w:eastAsia="方正仿宋简体" w:cs="Times New Roman"/>
          <w:color w:val="0000FF"/>
          <w:sz w:val="30"/>
          <w:szCs w:val="30"/>
        </w:rPr>
        <w:t xml:space="preserve">  </w:t>
      </w:r>
      <w:r>
        <w:rPr>
          <w:rFonts w:hint="eastAsia" w:ascii="Times New Roman" w:hAnsi="Times New Roman" w:eastAsia="方正仿宋简体" w:cs="Times New Roman"/>
          <w:color w:val="auto"/>
          <w:sz w:val="30"/>
          <w:szCs w:val="30"/>
        </w:rPr>
        <w:t>2025年10月29日</w:t>
      </w:r>
    </w:p>
    <w:bookmarkEnd w:id="1"/>
    <w:bookmarkEnd w:id="3"/>
    <w:p w14:paraId="7203297F">
      <w:pPr>
        <w:pStyle w:val="2"/>
        <w:ind w:firstLine="600" w:firstLineChars="200"/>
        <w:jc w:val="both"/>
        <w:rPr>
          <w:rFonts w:ascii="Times New Roman" w:hAnsi="Times New Roman" w:eastAsia="方正仿宋简体" w:cs="Times New Roman"/>
          <w:color w:val="auto"/>
          <w:sz w:val="30"/>
          <w:szCs w:val="30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B16DDD69-3314-450E-AC74-151AA9949BD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C1ECCBB7-22F3-496B-BC2D-7613854AEA69}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05E0200F-BA14-4638-BF67-12659F8C4CDB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A9B4AC1B-51B8-467C-B847-39F718C2BB19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5" w:fontKey="{7DD87326-EE45-4435-B089-33B900F0F0A5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8E4474EE-A377-484B-A784-F12EFB89C517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7" w:fontKey="{06837BDC-B258-4DA8-8DFF-11CB5C2F428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25CFDA"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32435" cy="230505"/>
              <wp:effectExtent l="3175" t="0" r="2540" b="1905"/>
              <wp:wrapNone/>
              <wp:docPr id="46107922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24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1C33B95">
                          <w:pPr>
                            <w:pStyle w:val="6"/>
                            <w:rPr>
                              <w:rStyle w:val="11"/>
                            </w:rPr>
                          </w:pPr>
                          <w:r>
                            <w:rPr>
                              <w:rStyle w:val="11"/>
                            </w:rPr>
                            <w:t xml:space="preserve">— </w:t>
                          </w:r>
                          <w:r>
                            <w:rPr>
                              <w:rStyle w:val="11"/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1"/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Style w:val="11"/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1"/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Style w:val="11"/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11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8.15pt;width:34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Ff/iUnRAAAAAwEAAA8AAAAAAAAAAQAgAAAA&#10;IgAAAGRycy9kb3ducmV2LnhtbFBLAQIUABQAAAAIAIdO4kDnE820EgIAAAoEAAAOAAAAAAAAAAEA&#10;IAAAACABAABkcnMvZTJvRG9jLnhtbFBLBQYAAAAABgAGAFkBAACk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1C33B95">
                    <w:pPr>
                      <w:pStyle w:val="6"/>
                      <w:rPr>
                        <w:rStyle w:val="11"/>
                      </w:rPr>
                    </w:pPr>
                    <w:r>
                      <w:rPr>
                        <w:rStyle w:val="11"/>
                      </w:rPr>
                      <w:t xml:space="preserve">— </w:t>
                    </w:r>
                    <w:r>
                      <w:rPr>
                        <w:rStyle w:val="11"/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1"/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Style w:val="11"/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1"/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Style w:val="11"/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11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E6098E">
    <w:pPr>
      <w:pStyle w:val="6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fldChar w:fldCharType="end"/>
    </w:r>
  </w:p>
  <w:p w14:paraId="08093A4C">
    <w:pPr>
      <w:pStyle w:val="6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9869FC"/>
    <w:multiLevelType w:val="multilevel"/>
    <w:tmpl w:val="519869FC"/>
    <w:lvl w:ilvl="0" w:tentative="0">
      <w:start w:val="1"/>
      <w:numFmt w:val="japaneseCounting"/>
      <w:lvlText w:val="（%1）"/>
      <w:lvlJc w:val="left"/>
      <w:pPr>
        <w:ind w:left="1505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05" w:hanging="440"/>
      </w:pPr>
    </w:lvl>
    <w:lvl w:ilvl="2" w:tentative="0">
      <w:start w:val="1"/>
      <w:numFmt w:val="lowerRoman"/>
      <w:lvlText w:val="%3."/>
      <w:lvlJc w:val="right"/>
      <w:pPr>
        <w:ind w:left="1745" w:hanging="440"/>
      </w:pPr>
    </w:lvl>
    <w:lvl w:ilvl="3" w:tentative="0">
      <w:start w:val="1"/>
      <w:numFmt w:val="decimal"/>
      <w:lvlText w:val="%4."/>
      <w:lvlJc w:val="left"/>
      <w:pPr>
        <w:ind w:left="2185" w:hanging="440"/>
      </w:pPr>
    </w:lvl>
    <w:lvl w:ilvl="4" w:tentative="0">
      <w:start w:val="1"/>
      <w:numFmt w:val="lowerLetter"/>
      <w:lvlText w:val="%5)"/>
      <w:lvlJc w:val="left"/>
      <w:pPr>
        <w:ind w:left="2625" w:hanging="440"/>
      </w:pPr>
    </w:lvl>
    <w:lvl w:ilvl="5" w:tentative="0">
      <w:start w:val="1"/>
      <w:numFmt w:val="lowerRoman"/>
      <w:lvlText w:val="%6."/>
      <w:lvlJc w:val="right"/>
      <w:pPr>
        <w:ind w:left="3065" w:hanging="440"/>
      </w:pPr>
    </w:lvl>
    <w:lvl w:ilvl="6" w:tentative="0">
      <w:start w:val="1"/>
      <w:numFmt w:val="decimal"/>
      <w:lvlText w:val="%7."/>
      <w:lvlJc w:val="left"/>
      <w:pPr>
        <w:ind w:left="3505" w:hanging="440"/>
      </w:pPr>
    </w:lvl>
    <w:lvl w:ilvl="7" w:tentative="0">
      <w:start w:val="1"/>
      <w:numFmt w:val="lowerLetter"/>
      <w:lvlText w:val="%8)"/>
      <w:lvlJc w:val="left"/>
      <w:pPr>
        <w:ind w:left="3945" w:hanging="440"/>
      </w:pPr>
    </w:lvl>
    <w:lvl w:ilvl="8" w:tentative="0">
      <w:start w:val="1"/>
      <w:numFmt w:val="lowerRoman"/>
      <w:lvlText w:val="%9."/>
      <w:lvlJc w:val="right"/>
      <w:pPr>
        <w:ind w:left="4385" w:hanging="440"/>
      </w:pPr>
    </w:lvl>
  </w:abstractNum>
  <w:abstractNum w:abstractNumId="1">
    <w:nsid w:val="7642025B"/>
    <w:multiLevelType w:val="multilevel"/>
    <w:tmpl w:val="7642025B"/>
    <w:lvl w:ilvl="0" w:tentative="0">
      <w:start w:val="1"/>
      <w:numFmt w:val="japaneseCounting"/>
      <w:lvlText w:val="%1、"/>
      <w:lvlJc w:val="left"/>
      <w:pPr>
        <w:ind w:left="12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40"/>
      </w:pPr>
    </w:lvl>
    <w:lvl w:ilvl="2" w:tentative="0">
      <w:start w:val="1"/>
      <w:numFmt w:val="lowerRoman"/>
      <w:lvlText w:val="%3."/>
      <w:lvlJc w:val="right"/>
      <w:pPr>
        <w:ind w:left="1920" w:hanging="440"/>
      </w:pPr>
    </w:lvl>
    <w:lvl w:ilvl="3" w:tentative="0">
      <w:start w:val="1"/>
      <w:numFmt w:val="decimal"/>
      <w:lvlText w:val="%4."/>
      <w:lvlJc w:val="left"/>
      <w:pPr>
        <w:ind w:left="2360" w:hanging="440"/>
      </w:pPr>
      <w:rPr>
        <w:sz w:val="30"/>
        <w:szCs w:val="30"/>
      </w:rPr>
    </w:lvl>
    <w:lvl w:ilvl="4" w:tentative="0">
      <w:start w:val="1"/>
      <w:numFmt w:val="lowerLetter"/>
      <w:lvlText w:val="%5)"/>
      <w:lvlJc w:val="left"/>
      <w:pPr>
        <w:ind w:left="2800" w:hanging="440"/>
      </w:pPr>
    </w:lvl>
    <w:lvl w:ilvl="5" w:tentative="0">
      <w:start w:val="1"/>
      <w:numFmt w:val="lowerRoman"/>
      <w:lvlText w:val="%6."/>
      <w:lvlJc w:val="right"/>
      <w:pPr>
        <w:ind w:left="3240" w:hanging="440"/>
      </w:pPr>
    </w:lvl>
    <w:lvl w:ilvl="6" w:tentative="0">
      <w:start w:val="1"/>
      <w:numFmt w:val="decimal"/>
      <w:lvlText w:val="%7."/>
      <w:lvlJc w:val="left"/>
      <w:pPr>
        <w:ind w:left="3680" w:hanging="440"/>
      </w:pPr>
    </w:lvl>
    <w:lvl w:ilvl="7" w:tentative="0">
      <w:start w:val="1"/>
      <w:numFmt w:val="lowerLetter"/>
      <w:lvlText w:val="%8)"/>
      <w:lvlJc w:val="left"/>
      <w:pPr>
        <w:ind w:left="4120" w:hanging="440"/>
      </w:pPr>
    </w:lvl>
    <w:lvl w:ilvl="8" w:tentative="0">
      <w:start w:val="1"/>
      <w:numFmt w:val="lowerRoman"/>
      <w:lvlText w:val="%9."/>
      <w:lvlJc w:val="right"/>
      <w:pPr>
        <w:ind w:left="4560" w:hanging="44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IzZjcyNDMxMjRiNzA2MmQ2YmM0NGNjNjI5MGVhNTEifQ=="/>
  </w:docVars>
  <w:rsids>
    <w:rsidRoot w:val="002212F0"/>
    <w:rsid w:val="00003461"/>
    <w:rsid w:val="000344A1"/>
    <w:rsid w:val="00043164"/>
    <w:rsid w:val="00052A76"/>
    <w:rsid w:val="000750F7"/>
    <w:rsid w:val="00080B76"/>
    <w:rsid w:val="0009354E"/>
    <w:rsid w:val="00096325"/>
    <w:rsid w:val="000A3A1E"/>
    <w:rsid w:val="000A6EB2"/>
    <w:rsid w:val="000B12C7"/>
    <w:rsid w:val="000B7FED"/>
    <w:rsid w:val="000C2E65"/>
    <w:rsid w:val="000C5922"/>
    <w:rsid w:val="000D7C38"/>
    <w:rsid w:val="00120409"/>
    <w:rsid w:val="0012099B"/>
    <w:rsid w:val="00122439"/>
    <w:rsid w:val="00145C0E"/>
    <w:rsid w:val="00147A78"/>
    <w:rsid w:val="00156470"/>
    <w:rsid w:val="001625DA"/>
    <w:rsid w:val="00171C8D"/>
    <w:rsid w:val="00173E7E"/>
    <w:rsid w:val="00185885"/>
    <w:rsid w:val="00191CC0"/>
    <w:rsid w:val="0019225E"/>
    <w:rsid w:val="001A2FD6"/>
    <w:rsid w:val="001A4397"/>
    <w:rsid w:val="001B30AE"/>
    <w:rsid w:val="001C3E25"/>
    <w:rsid w:val="001D250E"/>
    <w:rsid w:val="001E09BC"/>
    <w:rsid w:val="001E3399"/>
    <w:rsid w:val="00201185"/>
    <w:rsid w:val="0021706D"/>
    <w:rsid w:val="002212F0"/>
    <w:rsid w:val="002214E9"/>
    <w:rsid w:val="00227932"/>
    <w:rsid w:val="00232B47"/>
    <w:rsid w:val="002357CF"/>
    <w:rsid w:val="00253CA1"/>
    <w:rsid w:val="002604BA"/>
    <w:rsid w:val="00260E34"/>
    <w:rsid w:val="00261BAF"/>
    <w:rsid w:val="00282237"/>
    <w:rsid w:val="002A0DA3"/>
    <w:rsid w:val="002A370F"/>
    <w:rsid w:val="002A50FA"/>
    <w:rsid w:val="002A5F01"/>
    <w:rsid w:val="002B1E4B"/>
    <w:rsid w:val="002C3613"/>
    <w:rsid w:val="002E1751"/>
    <w:rsid w:val="00306532"/>
    <w:rsid w:val="00325A2C"/>
    <w:rsid w:val="0034415E"/>
    <w:rsid w:val="00350560"/>
    <w:rsid w:val="00350E5D"/>
    <w:rsid w:val="00353BBB"/>
    <w:rsid w:val="00354847"/>
    <w:rsid w:val="003628B6"/>
    <w:rsid w:val="00364EA0"/>
    <w:rsid w:val="00372588"/>
    <w:rsid w:val="00393514"/>
    <w:rsid w:val="003A5CEA"/>
    <w:rsid w:val="003B0EA0"/>
    <w:rsid w:val="003B4E80"/>
    <w:rsid w:val="003B5813"/>
    <w:rsid w:val="003C6C32"/>
    <w:rsid w:val="003D2F17"/>
    <w:rsid w:val="003D6CF2"/>
    <w:rsid w:val="003D6F93"/>
    <w:rsid w:val="003E16BD"/>
    <w:rsid w:val="003E1F21"/>
    <w:rsid w:val="003F02AC"/>
    <w:rsid w:val="00406D97"/>
    <w:rsid w:val="004112D3"/>
    <w:rsid w:val="00420A7E"/>
    <w:rsid w:val="00423775"/>
    <w:rsid w:val="004255A3"/>
    <w:rsid w:val="00430C07"/>
    <w:rsid w:val="0044483C"/>
    <w:rsid w:val="00445418"/>
    <w:rsid w:val="0045558E"/>
    <w:rsid w:val="00463A2A"/>
    <w:rsid w:val="00471219"/>
    <w:rsid w:val="004900BF"/>
    <w:rsid w:val="00490368"/>
    <w:rsid w:val="00497953"/>
    <w:rsid w:val="004B13C7"/>
    <w:rsid w:val="004B5B68"/>
    <w:rsid w:val="004E28C2"/>
    <w:rsid w:val="004E2968"/>
    <w:rsid w:val="004E368C"/>
    <w:rsid w:val="004E6EEC"/>
    <w:rsid w:val="0050521B"/>
    <w:rsid w:val="00515BD9"/>
    <w:rsid w:val="00530D21"/>
    <w:rsid w:val="0054071F"/>
    <w:rsid w:val="005705F6"/>
    <w:rsid w:val="00586CFA"/>
    <w:rsid w:val="00593604"/>
    <w:rsid w:val="00594AED"/>
    <w:rsid w:val="005A4242"/>
    <w:rsid w:val="005B2263"/>
    <w:rsid w:val="005B5623"/>
    <w:rsid w:val="005F2C2E"/>
    <w:rsid w:val="005F43E2"/>
    <w:rsid w:val="005F78D8"/>
    <w:rsid w:val="00605AB2"/>
    <w:rsid w:val="00610BE4"/>
    <w:rsid w:val="00621AE7"/>
    <w:rsid w:val="006424CB"/>
    <w:rsid w:val="00651E17"/>
    <w:rsid w:val="0066481A"/>
    <w:rsid w:val="00674B5D"/>
    <w:rsid w:val="00686BCB"/>
    <w:rsid w:val="0069794B"/>
    <w:rsid w:val="006A0DF3"/>
    <w:rsid w:val="006B0D1A"/>
    <w:rsid w:val="006B1583"/>
    <w:rsid w:val="006B1757"/>
    <w:rsid w:val="006C6651"/>
    <w:rsid w:val="006D5328"/>
    <w:rsid w:val="006E7E1C"/>
    <w:rsid w:val="006F32A0"/>
    <w:rsid w:val="006F4518"/>
    <w:rsid w:val="007115E4"/>
    <w:rsid w:val="007200B4"/>
    <w:rsid w:val="007274E4"/>
    <w:rsid w:val="00734E6C"/>
    <w:rsid w:val="00750E11"/>
    <w:rsid w:val="00750E21"/>
    <w:rsid w:val="007877FF"/>
    <w:rsid w:val="00791D3A"/>
    <w:rsid w:val="00796299"/>
    <w:rsid w:val="007D1789"/>
    <w:rsid w:val="007F60EE"/>
    <w:rsid w:val="007F6794"/>
    <w:rsid w:val="0080472F"/>
    <w:rsid w:val="00812B2F"/>
    <w:rsid w:val="008144EA"/>
    <w:rsid w:val="00836890"/>
    <w:rsid w:val="00840427"/>
    <w:rsid w:val="00851C14"/>
    <w:rsid w:val="00854F2D"/>
    <w:rsid w:val="00861B1A"/>
    <w:rsid w:val="00861F39"/>
    <w:rsid w:val="00876E8B"/>
    <w:rsid w:val="0089426D"/>
    <w:rsid w:val="008E035A"/>
    <w:rsid w:val="008E2DBE"/>
    <w:rsid w:val="008F1924"/>
    <w:rsid w:val="009020F5"/>
    <w:rsid w:val="00911145"/>
    <w:rsid w:val="009201FE"/>
    <w:rsid w:val="009310F7"/>
    <w:rsid w:val="00941B7E"/>
    <w:rsid w:val="0094239A"/>
    <w:rsid w:val="00947113"/>
    <w:rsid w:val="00953091"/>
    <w:rsid w:val="00954E8C"/>
    <w:rsid w:val="0096180C"/>
    <w:rsid w:val="009720F3"/>
    <w:rsid w:val="00984892"/>
    <w:rsid w:val="00986402"/>
    <w:rsid w:val="00996601"/>
    <w:rsid w:val="009A422D"/>
    <w:rsid w:val="009B13A8"/>
    <w:rsid w:val="009B184C"/>
    <w:rsid w:val="009B775F"/>
    <w:rsid w:val="009C1728"/>
    <w:rsid w:val="009C5E55"/>
    <w:rsid w:val="009D1E47"/>
    <w:rsid w:val="00A178DE"/>
    <w:rsid w:val="00A27AEF"/>
    <w:rsid w:val="00A31BFE"/>
    <w:rsid w:val="00A415B8"/>
    <w:rsid w:val="00A563C8"/>
    <w:rsid w:val="00A70587"/>
    <w:rsid w:val="00A72DBD"/>
    <w:rsid w:val="00A84966"/>
    <w:rsid w:val="00A87775"/>
    <w:rsid w:val="00A91597"/>
    <w:rsid w:val="00A92D20"/>
    <w:rsid w:val="00AA33E1"/>
    <w:rsid w:val="00AA3F17"/>
    <w:rsid w:val="00AB0EA5"/>
    <w:rsid w:val="00AC21C8"/>
    <w:rsid w:val="00AC29B3"/>
    <w:rsid w:val="00AC6329"/>
    <w:rsid w:val="00AD5159"/>
    <w:rsid w:val="00AE6D97"/>
    <w:rsid w:val="00AE7634"/>
    <w:rsid w:val="00AF06C6"/>
    <w:rsid w:val="00AF1168"/>
    <w:rsid w:val="00B05E26"/>
    <w:rsid w:val="00B13ABD"/>
    <w:rsid w:val="00B14A78"/>
    <w:rsid w:val="00B1562A"/>
    <w:rsid w:val="00B2237A"/>
    <w:rsid w:val="00B22E90"/>
    <w:rsid w:val="00B361BE"/>
    <w:rsid w:val="00B36FE4"/>
    <w:rsid w:val="00B425F5"/>
    <w:rsid w:val="00B508DA"/>
    <w:rsid w:val="00B50CB0"/>
    <w:rsid w:val="00B707E8"/>
    <w:rsid w:val="00B70DF2"/>
    <w:rsid w:val="00B76A86"/>
    <w:rsid w:val="00B87AE8"/>
    <w:rsid w:val="00B90223"/>
    <w:rsid w:val="00BA6BD9"/>
    <w:rsid w:val="00BB0999"/>
    <w:rsid w:val="00BB4F01"/>
    <w:rsid w:val="00BC122D"/>
    <w:rsid w:val="00BC7B2A"/>
    <w:rsid w:val="00BD06E7"/>
    <w:rsid w:val="00BE3CF9"/>
    <w:rsid w:val="00BF664B"/>
    <w:rsid w:val="00C13289"/>
    <w:rsid w:val="00C1769B"/>
    <w:rsid w:val="00C35507"/>
    <w:rsid w:val="00C35A7F"/>
    <w:rsid w:val="00C424CD"/>
    <w:rsid w:val="00C44041"/>
    <w:rsid w:val="00C4587F"/>
    <w:rsid w:val="00C5660D"/>
    <w:rsid w:val="00C60AC7"/>
    <w:rsid w:val="00C73BD8"/>
    <w:rsid w:val="00C74721"/>
    <w:rsid w:val="00C76D07"/>
    <w:rsid w:val="00C87AA8"/>
    <w:rsid w:val="00CC4230"/>
    <w:rsid w:val="00CD0E71"/>
    <w:rsid w:val="00CD4FEA"/>
    <w:rsid w:val="00CE213F"/>
    <w:rsid w:val="00CF1F21"/>
    <w:rsid w:val="00CF563F"/>
    <w:rsid w:val="00D1003D"/>
    <w:rsid w:val="00D10870"/>
    <w:rsid w:val="00D267B0"/>
    <w:rsid w:val="00D317C1"/>
    <w:rsid w:val="00D96471"/>
    <w:rsid w:val="00DB0DB9"/>
    <w:rsid w:val="00DC5613"/>
    <w:rsid w:val="00DC6277"/>
    <w:rsid w:val="00DF4F06"/>
    <w:rsid w:val="00E11121"/>
    <w:rsid w:val="00E169E3"/>
    <w:rsid w:val="00E170E4"/>
    <w:rsid w:val="00E220FB"/>
    <w:rsid w:val="00E2430B"/>
    <w:rsid w:val="00E31F0B"/>
    <w:rsid w:val="00E32660"/>
    <w:rsid w:val="00E35FFB"/>
    <w:rsid w:val="00E46EF5"/>
    <w:rsid w:val="00E60F99"/>
    <w:rsid w:val="00E76128"/>
    <w:rsid w:val="00E82616"/>
    <w:rsid w:val="00E83D11"/>
    <w:rsid w:val="00EA5FBE"/>
    <w:rsid w:val="00EA6946"/>
    <w:rsid w:val="00EB077D"/>
    <w:rsid w:val="00EF0988"/>
    <w:rsid w:val="00F52F99"/>
    <w:rsid w:val="00F662CB"/>
    <w:rsid w:val="00F864C0"/>
    <w:rsid w:val="00FA63C4"/>
    <w:rsid w:val="013C0A43"/>
    <w:rsid w:val="01D121F8"/>
    <w:rsid w:val="01EC5ECB"/>
    <w:rsid w:val="0218559A"/>
    <w:rsid w:val="02A65A9A"/>
    <w:rsid w:val="02AB0F89"/>
    <w:rsid w:val="02D0068F"/>
    <w:rsid w:val="03920A67"/>
    <w:rsid w:val="04CB7131"/>
    <w:rsid w:val="04EF532F"/>
    <w:rsid w:val="06B5216A"/>
    <w:rsid w:val="088E7CB8"/>
    <w:rsid w:val="08E122EE"/>
    <w:rsid w:val="0CD04E93"/>
    <w:rsid w:val="0D4C64EA"/>
    <w:rsid w:val="11717F10"/>
    <w:rsid w:val="138A41F4"/>
    <w:rsid w:val="17A74689"/>
    <w:rsid w:val="1816671D"/>
    <w:rsid w:val="1A6826CF"/>
    <w:rsid w:val="1B132043"/>
    <w:rsid w:val="1B697EA8"/>
    <w:rsid w:val="1CA5297E"/>
    <w:rsid w:val="1EF06916"/>
    <w:rsid w:val="22067501"/>
    <w:rsid w:val="251A7082"/>
    <w:rsid w:val="252606F6"/>
    <w:rsid w:val="26633E71"/>
    <w:rsid w:val="28C76D25"/>
    <w:rsid w:val="29200286"/>
    <w:rsid w:val="29AC7D37"/>
    <w:rsid w:val="2B3C474A"/>
    <w:rsid w:val="2CB64937"/>
    <w:rsid w:val="2E0A551A"/>
    <w:rsid w:val="2F16674B"/>
    <w:rsid w:val="2F2505D9"/>
    <w:rsid w:val="306275EE"/>
    <w:rsid w:val="33296AFD"/>
    <w:rsid w:val="35ED5087"/>
    <w:rsid w:val="36C3270A"/>
    <w:rsid w:val="3A663AD8"/>
    <w:rsid w:val="3ACD3B57"/>
    <w:rsid w:val="405D062E"/>
    <w:rsid w:val="456D0003"/>
    <w:rsid w:val="4DAB2117"/>
    <w:rsid w:val="4DE465D7"/>
    <w:rsid w:val="4E465CA3"/>
    <w:rsid w:val="4FA904C1"/>
    <w:rsid w:val="50496D46"/>
    <w:rsid w:val="50797CE3"/>
    <w:rsid w:val="519C09F0"/>
    <w:rsid w:val="53917A60"/>
    <w:rsid w:val="541566B1"/>
    <w:rsid w:val="5EE35CCE"/>
    <w:rsid w:val="61C637F5"/>
    <w:rsid w:val="645333EF"/>
    <w:rsid w:val="64FB0F30"/>
    <w:rsid w:val="66770CAA"/>
    <w:rsid w:val="6DD64EBA"/>
    <w:rsid w:val="6E1B2066"/>
    <w:rsid w:val="76874903"/>
    <w:rsid w:val="78321F27"/>
    <w:rsid w:val="789C7A19"/>
    <w:rsid w:val="78D83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Calibri" w:hAnsi="Verdana" w:eastAsia="Calibri" w:cs="Calibri"/>
      <w:color w:val="000000"/>
      <w:sz w:val="24"/>
      <w:szCs w:val="24"/>
      <w:lang w:val="en-US" w:eastAsia="zh-CN" w:bidi="ar-SA"/>
    </w:rPr>
  </w:style>
  <w:style w:type="paragraph" w:styleId="3">
    <w:name w:val="Body Text"/>
    <w:basedOn w:val="1"/>
    <w:next w:val="4"/>
    <w:link w:val="12"/>
    <w:unhideWhenUsed/>
    <w:qFormat/>
    <w:uiPriority w:val="99"/>
    <w:pPr>
      <w:spacing w:after="120"/>
    </w:pPr>
  </w:style>
  <w:style w:type="paragraph" w:styleId="4">
    <w:name w:val="Body Text First Indent 2"/>
    <w:basedOn w:val="5"/>
    <w:link w:val="16"/>
    <w:semiHidden/>
    <w:unhideWhenUsed/>
    <w:qFormat/>
    <w:uiPriority w:val="99"/>
    <w:pPr>
      <w:ind w:firstLine="420" w:firstLineChars="200"/>
    </w:pPr>
  </w:style>
  <w:style w:type="paragraph" w:styleId="5">
    <w:name w:val="Body Text Indent"/>
    <w:basedOn w:val="1"/>
    <w:link w:val="15"/>
    <w:semiHidden/>
    <w:unhideWhenUsed/>
    <w:qFormat/>
    <w:uiPriority w:val="99"/>
    <w:pPr>
      <w:spacing w:after="120"/>
      <w:ind w:left="420" w:leftChars="200"/>
    </w:pPr>
  </w:style>
  <w:style w:type="paragraph" w:styleId="6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7">
    <w:name w:val="head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1">
    <w:name w:val="page number"/>
    <w:basedOn w:val="10"/>
    <w:qFormat/>
    <w:uiPriority w:val="0"/>
  </w:style>
  <w:style w:type="character" w:customStyle="1" w:styleId="12">
    <w:name w:val="正文文本 字符"/>
    <w:basedOn w:val="10"/>
    <w:link w:val="3"/>
    <w:qFormat/>
    <w:uiPriority w:val="99"/>
    <w:rPr>
      <w:rFonts w:ascii="Calibri" w:hAnsi="Calibri" w:eastAsia="宋体" w:cs="Times New Roman"/>
    </w:rPr>
  </w:style>
  <w:style w:type="character" w:customStyle="1" w:styleId="13">
    <w:name w:val="页脚 字符"/>
    <w:basedOn w:val="10"/>
    <w:link w:val="6"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14">
    <w:name w:val="文件正文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Times New Roman" w:hAnsi="Times New Roman" w:eastAsia="方正仿宋简体" w:cs="Times New Roman"/>
      <w:kern w:val="2"/>
      <w:sz w:val="30"/>
      <w:szCs w:val="30"/>
      <w:lang w:val="en-US" w:eastAsia="zh-CN" w:bidi="ar-SA"/>
    </w:rPr>
  </w:style>
  <w:style w:type="character" w:customStyle="1" w:styleId="15">
    <w:name w:val="正文文本缩进 字符"/>
    <w:basedOn w:val="10"/>
    <w:link w:val="5"/>
    <w:semiHidden/>
    <w:qFormat/>
    <w:uiPriority w:val="99"/>
    <w:rPr>
      <w:rFonts w:ascii="Calibri" w:hAnsi="Calibri" w:eastAsia="宋体" w:cs="Times New Roman"/>
    </w:rPr>
  </w:style>
  <w:style w:type="character" w:customStyle="1" w:styleId="16">
    <w:name w:val="正文文本首行缩进 2 字符"/>
    <w:basedOn w:val="15"/>
    <w:link w:val="4"/>
    <w:semiHidden/>
    <w:qFormat/>
    <w:uiPriority w:val="99"/>
    <w:rPr>
      <w:rFonts w:ascii="Calibri" w:hAnsi="Calibri" w:eastAsia="宋体" w:cs="Times New Roman"/>
    </w:rPr>
  </w:style>
  <w:style w:type="character" w:customStyle="1" w:styleId="17">
    <w:name w:val="页眉 字符"/>
    <w:basedOn w:val="10"/>
    <w:link w:val="7"/>
    <w:qFormat/>
    <w:uiPriority w:val="99"/>
    <w:rPr>
      <w:rFonts w:ascii="Calibri" w:hAnsi="Calibri" w:eastAsia="宋体" w:cs="Times New Roman"/>
      <w:sz w:val="18"/>
      <w:szCs w:val="18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paragraph" w:customStyle="1" w:styleId="19">
    <w:name w:val="msolistparagraph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1872</Words>
  <Characters>2001</Characters>
  <Lines>98</Lines>
  <Paragraphs>65</Paragraphs>
  <TotalTime>2</TotalTime>
  <ScaleCrop>false</ScaleCrop>
  <LinksUpToDate>false</LinksUpToDate>
  <CharactersWithSpaces>2064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2024-07-31T09:25:00Z</dcterms:created>
  <dc:creator>李治倩</dc:creator>
  <cp:lastModifiedBy>WPS_1734402285</cp:lastModifiedBy>
  <cp:lastPrinted>2025-07-10T07:12:00Z</cp:lastPrinted>
  <dcterms:modified xsi:type="dcterms:W3CDTF">2025-10-29T06:10:00Z</dcterms:modified>
  <cp:revision>93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4B994A73D02845C8964FBD85E2F50329_12</vt:lpwstr>
  </property>
  <property fmtid="{D5CDD505-2E9C-101B-9397-08002B2CF9AE}" pid="4" name="KSOTemplateDocerSaveRecord">
    <vt:lpwstr>eyJoZGlkIjoiNjEyZDk4NDI3MGY2ZjBjMWViNDU1NzYwNTkyZTY0YjkiLCJ1c2VySWQiOiIxNjY1NzEyOTM2In0=</vt:lpwstr>
  </property>
</Properties>
</file>